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425188" w:rsidRPr="00425188" w:rsidP="00425188">
      <w:pPr>
        <w:spacing w:line="480" w:lineRule="auto"/>
        <w:jc w:val="both"/>
        <w:rPr>
          <w:rFonts w:ascii="Times New Roman" w:hAnsi="Times New Roman" w:cs="Times New Roman"/>
          <w:sz w:val="24"/>
          <w:szCs w:val="24"/>
        </w:rPr>
      </w:pPr>
    </w:p>
    <w:p w:rsidR="00425188" w:rsidRPr="00425188" w:rsidP="00425188">
      <w:pPr>
        <w:spacing w:line="480" w:lineRule="auto"/>
        <w:jc w:val="both"/>
        <w:rPr>
          <w:rFonts w:ascii="Times New Roman" w:hAnsi="Times New Roman" w:cs="Times New Roman"/>
          <w:sz w:val="24"/>
          <w:szCs w:val="24"/>
        </w:rPr>
      </w:pPr>
    </w:p>
    <w:p w:rsidR="00425188" w:rsidRPr="00425188" w:rsidP="00425188">
      <w:pPr>
        <w:spacing w:line="480" w:lineRule="auto"/>
        <w:jc w:val="both"/>
        <w:rPr>
          <w:rFonts w:ascii="Times New Roman" w:hAnsi="Times New Roman" w:cs="Times New Roman"/>
          <w:sz w:val="24"/>
          <w:szCs w:val="24"/>
        </w:rPr>
      </w:pPr>
    </w:p>
    <w:p w:rsidR="00BB088C" w:rsidRPr="00425188" w:rsidP="00425188">
      <w:pPr>
        <w:spacing w:line="480" w:lineRule="auto"/>
        <w:jc w:val="center"/>
        <w:rPr>
          <w:rFonts w:ascii="Times New Roman" w:hAnsi="Times New Roman" w:cs="Times New Roman"/>
          <w:sz w:val="24"/>
          <w:szCs w:val="24"/>
        </w:rPr>
      </w:pPr>
      <w:r w:rsidRPr="00425188">
        <w:rPr>
          <w:rFonts w:ascii="Times New Roman" w:hAnsi="Times New Roman" w:cs="Times New Roman"/>
          <w:sz w:val="24"/>
          <w:szCs w:val="24"/>
        </w:rPr>
        <w:t>Food Security Crisis in the Philippines</w:t>
      </w:r>
    </w:p>
    <w:p w:rsidR="00425188" w:rsidRPr="00425188" w:rsidP="00425188">
      <w:pPr>
        <w:spacing w:line="480" w:lineRule="auto"/>
        <w:jc w:val="center"/>
        <w:rPr>
          <w:rFonts w:ascii="Times New Roman" w:hAnsi="Times New Roman" w:cs="Times New Roman"/>
          <w:sz w:val="24"/>
          <w:szCs w:val="24"/>
        </w:rPr>
      </w:pPr>
      <w:r w:rsidRPr="00425188">
        <w:rPr>
          <w:rFonts w:ascii="Times New Roman" w:hAnsi="Times New Roman" w:cs="Times New Roman"/>
          <w:sz w:val="24"/>
          <w:szCs w:val="24"/>
        </w:rPr>
        <w:t>Name</w:t>
      </w:r>
    </w:p>
    <w:p w:rsidR="00425188" w:rsidRPr="00425188" w:rsidP="00425188">
      <w:pPr>
        <w:spacing w:line="480" w:lineRule="auto"/>
        <w:jc w:val="center"/>
        <w:rPr>
          <w:rFonts w:ascii="Times New Roman" w:hAnsi="Times New Roman" w:cs="Times New Roman"/>
          <w:sz w:val="24"/>
          <w:szCs w:val="24"/>
        </w:rPr>
      </w:pPr>
      <w:r w:rsidRPr="00425188">
        <w:rPr>
          <w:rFonts w:ascii="Times New Roman" w:hAnsi="Times New Roman" w:cs="Times New Roman"/>
          <w:sz w:val="24"/>
          <w:szCs w:val="24"/>
        </w:rPr>
        <w:t>Institution Affiliations</w:t>
      </w:r>
    </w:p>
    <w:p w:rsidR="00425188" w:rsidRPr="00425188" w:rsidP="00425188">
      <w:pPr>
        <w:spacing w:line="480" w:lineRule="auto"/>
        <w:jc w:val="center"/>
        <w:rPr>
          <w:rFonts w:ascii="Times New Roman" w:hAnsi="Times New Roman" w:cs="Times New Roman"/>
          <w:sz w:val="24"/>
          <w:szCs w:val="24"/>
        </w:rPr>
      </w:pPr>
      <w:r w:rsidRPr="00425188">
        <w:rPr>
          <w:rFonts w:ascii="Times New Roman" w:hAnsi="Times New Roman" w:cs="Times New Roman"/>
          <w:sz w:val="24"/>
          <w:szCs w:val="24"/>
        </w:rPr>
        <w:t>Course Title</w:t>
      </w:r>
    </w:p>
    <w:p w:rsidR="00425188" w:rsidRPr="00425188" w:rsidP="00425188">
      <w:pPr>
        <w:spacing w:line="480" w:lineRule="auto"/>
        <w:jc w:val="center"/>
        <w:rPr>
          <w:rFonts w:ascii="Times New Roman" w:hAnsi="Times New Roman" w:cs="Times New Roman"/>
          <w:sz w:val="24"/>
          <w:szCs w:val="24"/>
        </w:rPr>
      </w:pPr>
      <w:r w:rsidRPr="00425188">
        <w:rPr>
          <w:rFonts w:ascii="Times New Roman" w:hAnsi="Times New Roman" w:cs="Times New Roman"/>
          <w:sz w:val="24"/>
          <w:szCs w:val="24"/>
        </w:rPr>
        <w:t>Date</w:t>
      </w:r>
    </w:p>
    <w:p w:rsidR="00425188" w:rsidRPr="00425188" w:rsidP="00425188">
      <w:pPr>
        <w:spacing w:line="480" w:lineRule="auto"/>
        <w:jc w:val="both"/>
        <w:rPr>
          <w:rFonts w:ascii="Times New Roman" w:hAnsi="Times New Roman" w:cs="Times New Roman"/>
          <w:b/>
          <w:sz w:val="24"/>
          <w:szCs w:val="24"/>
        </w:rPr>
      </w:pPr>
    </w:p>
    <w:p w:rsidR="004B26BB" w:rsidRPr="00425188" w:rsidP="00425188">
      <w:pPr>
        <w:spacing w:line="480" w:lineRule="auto"/>
        <w:ind w:firstLine="720"/>
        <w:jc w:val="both"/>
        <w:rPr>
          <w:rFonts w:ascii="Times New Roman" w:hAnsi="Times New Roman" w:cs="Times New Roman"/>
          <w:b/>
          <w:sz w:val="24"/>
          <w:szCs w:val="24"/>
        </w:rPr>
      </w:pPr>
      <w:r w:rsidRPr="00425188">
        <w:rPr>
          <w:rFonts w:ascii="Times New Roman" w:hAnsi="Times New Roman" w:cs="Times New Roman"/>
          <w:b/>
          <w:sz w:val="24"/>
          <w:szCs w:val="24"/>
        </w:rPr>
        <w:t xml:space="preserve">Introduction </w:t>
      </w:r>
    </w:p>
    <w:p w:rsidR="000D614C"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sz w:val="24"/>
          <w:szCs w:val="24"/>
        </w:rPr>
        <w:t xml:space="preserve">The Philippines is among 168 countries in the world which improved their collective commitment towards sustainable development and adopted the 2030 Agenda for Sustainable Development. The global 2030 Agenda entails the achievement of 17 sustainable development goals (SDG) by the year 2030, among which is zero anger which means attainment of food security. As per the World Food Summit (1996), food security exists when all individuals, consistently, have physical and financial admittance to adequate, protected, and nutritious food to meet their dietary requirements and food inclinations for a functioning and solid life. In the Philippine setting, usage choices are frequently under the domain of spouses and moms who are to a great extent liable for food readiness, childcare, and in the general family unit the board. </w:t>
      </w:r>
    </w:p>
    <w:p w:rsidR="00425188" w:rsidRPr="008476ED" w:rsidP="008476ED">
      <w:pPr>
        <w:spacing w:line="480" w:lineRule="auto"/>
        <w:ind w:firstLine="720"/>
        <w:jc w:val="both"/>
        <w:rPr>
          <w:rFonts w:ascii="Times New Roman" w:hAnsi="Times New Roman" w:cs="Times New Roman"/>
          <w:sz w:val="24"/>
          <w:szCs w:val="24"/>
          <w:shd w:val="clear" w:color="auto" w:fill="FFFFFF"/>
        </w:rPr>
      </w:pPr>
      <w:r w:rsidRPr="00425188">
        <w:rPr>
          <w:rFonts w:ascii="Times New Roman" w:hAnsi="Times New Roman" w:cs="Times New Roman"/>
          <w:sz w:val="24"/>
          <w:szCs w:val="24"/>
        </w:rPr>
        <w:t xml:space="preserve">Nevertheless, in recent </w:t>
      </w:r>
      <w:r w:rsidRPr="00425188" w:rsidR="004B26BB">
        <w:rPr>
          <w:rFonts w:ascii="Times New Roman" w:hAnsi="Times New Roman" w:cs="Times New Roman"/>
          <w:sz w:val="24"/>
          <w:szCs w:val="24"/>
        </w:rPr>
        <w:t xml:space="preserve">years young people, who represent the biggest populace in </w:t>
      </w:r>
      <w:r w:rsidRPr="00425188" w:rsidR="008476ED">
        <w:rPr>
          <w:rFonts w:ascii="Times New Roman" w:hAnsi="Times New Roman" w:cs="Times New Roman"/>
          <w:sz w:val="24"/>
          <w:szCs w:val="24"/>
        </w:rPr>
        <w:t>the Philippines,</w:t>
      </w:r>
      <w:r w:rsidRPr="00425188" w:rsidR="004B26BB">
        <w:rPr>
          <w:rFonts w:ascii="Times New Roman" w:hAnsi="Times New Roman" w:cs="Times New Roman"/>
          <w:sz w:val="24"/>
          <w:szCs w:val="24"/>
        </w:rPr>
        <w:t xml:space="preserve"> have </w:t>
      </w:r>
      <w:r w:rsidRPr="00425188">
        <w:rPr>
          <w:rFonts w:ascii="Times New Roman" w:hAnsi="Times New Roman" w:cs="Times New Roman"/>
          <w:sz w:val="24"/>
          <w:szCs w:val="24"/>
        </w:rPr>
        <w:t>engaged in domestic production</w:t>
      </w:r>
      <w:r w:rsidRPr="00425188" w:rsidR="004B26BB">
        <w:rPr>
          <w:rFonts w:ascii="Times New Roman" w:hAnsi="Times New Roman" w:cs="Times New Roman"/>
          <w:sz w:val="24"/>
          <w:szCs w:val="24"/>
        </w:rPr>
        <w:t>, consequently encouraging a b</w:t>
      </w:r>
      <w:r w:rsidRPr="00425188">
        <w:rPr>
          <w:rFonts w:ascii="Times New Roman" w:hAnsi="Times New Roman" w:cs="Times New Roman"/>
          <w:sz w:val="24"/>
          <w:szCs w:val="24"/>
        </w:rPr>
        <w:t xml:space="preserve">etter food security status </w:t>
      </w:r>
      <w:r w:rsidRPr="00425188" w:rsidR="004B26BB">
        <w:rPr>
          <w:rFonts w:ascii="Times New Roman" w:hAnsi="Times New Roman" w:cs="Times New Roman"/>
          <w:sz w:val="24"/>
          <w:szCs w:val="24"/>
        </w:rPr>
        <w:t xml:space="preserve">in the coming years. </w:t>
      </w:r>
      <w:r w:rsidRPr="00425188">
        <w:rPr>
          <w:rFonts w:ascii="Times New Roman" w:hAnsi="Times New Roman" w:cs="Times New Roman"/>
          <w:sz w:val="24"/>
          <w:szCs w:val="24"/>
        </w:rPr>
        <w:t>Despite</w:t>
      </w:r>
      <w:r w:rsidRPr="00425188" w:rsidR="004B26BB">
        <w:rPr>
          <w:rFonts w:ascii="Times New Roman" w:hAnsi="Times New Roman" w:cs="Times New Roman"/>
          <w:sz w:val="24"/>
          <w:szCs w:val="24"/>
        </w:rPr>
        <w:t xml:space="preserve"> the way that </w:t>
      </w:r>
      <w:r w:rsidRPr="00425188">
        <w:rPr>
          <w:rFonts w:ascii="Times New Roman" w:hAnsi="Times New Roman" w:cs="Times New Roman"/>
          <w:sz w:val="24"/>
          <w:szCs w:val="24"/>
        </w:rPr>
        <w:t>poverty</w:t>
      </w:r>
      <w:r w:rsidRPr="00425188" w:rsidR="004B26BB">
        <w:rPr>
          <w:rFonts w:ascii="Times New Roman" w:hAnsi="Times New Roman" w:cs="Times New Roman"/>
          <w:sz w:val="24"/>
          <w:szCs w:val="24"/>
        </w:rPr>
        <w:t xml:space="preserve"> has declined, yet gradually, </w:t>
      </w:r>
      <w:r w:rsidRPr="00425188">
        <w:rPr>
          <w:rFonts w:ascii="Times New Roman" w:hAnsi="Times New Roman" w:cs="Times New Roman"/>
          <w:sz w:val="24"/>
          <w:szCs w:val="24"/>
        </w:rPr>
        <w:t>inequality</w:t>
      </w:r>
      <w:r w:rsidRPr="00425188" w:rsidR="004B26BB">
        <w:rPr>
          <w:rFonts w:ascii="Times New Roman" w:hAnsi="Times New Roman" w:cs="Times New Roman"/>
          <w:sz w:val="24"/>
          <w:szCs w:val="24"/>
        </w:rPr>
        <w:t xml:space="preserve"> has </w:t>
      </w:r>
      <w:r w:rsidRPr="00425188">
        <w:rPr>
          <w:rFonts w:ascii="Times New Roman" w:hAnsi="Times New Roman" w:cs="Times New Roman"/>
          <w:sz w:val="24"/>
          <w:szCs w:val="24"/>
        </w:rPr>
        <w:t>barely</w:t>
      </w:r>
      <w:r w:rsidRPr="00425188" w:rsidR="004B26BB">
        <w:rPr>
          <w:rFonts w:ascii="Times New Roman" w:hAnsi="Times New Roman" w:cs="Times New Roman"/>
          <w:sz w:val="24"/>
          <w:szCs w:val="24"/>
        </w:rPr>
        <w:t xml:space="preserve"> changed. The </w:t>
      </w:r>
      <w:smartTag w:uri="urn:schemas-microsoft-com:office:smarttags" w:element="stockticker">
        <w:r w:rsidRPr="00425188" w:rsidR="004B26BB">
          <w:rPr>
            <w:rFonts w:ascii="Times New Roman" w:hAnsi="Times New Roman" w:cs="Times New Roman"/>
            <w:sz w:val="24"/>
            <w:szCs w:val="24"/>
          </w:rPr>
          <w:t>MDG</w:t>
        </w:r>
      </w:smartTag>
      <w:r w:rsidRPr="00425188" w:rsidR="004B26BB">
        <w:rPr>
          <w:rFonts w:ascii="Times New Roman" w:hAnsi="Times New Roman" w:cs="Times New Roman"/>
          <w:sz w:val="24"/>
          <w:szCs w:val="24"/>
        </w:rPr>
        <w:t xml:space="preserve"> focus of diminishing outrageous or means </w:t>
      </w:r>
      <w:r w:rsidRPr="00425188">
        <w:rPr>
          <w:rFonts w:ascii="Times New Roman" w:hAnsi="Times New Roman" w:cs="Times New Roman"/>
          <w:sz w:val="24"/>
          <w:szCs w:val="24"/>
        </w:rPr>
        <w:t>poverty</w:t>
      </w:r>
      <w:r w:rsidRPr="00425188" w:rsidR="004B26BB">
        <w:rPr>
          <w:rFonts w:ascii="Times New Roman" w:hAnsi="Times New Roman" w:cs="Times New Roman"/>
          <w:sz w:val="24"/>
          <w:szCs w:val="24"/>
        </w:rPr>
        <w:t xml:space="preserve"> considerably in 2015 from its 1990 benchmark was complied with before the 2015 time constraint. Notwithstanding, the nation neglected to accomplish the objective as far as public destitution occurrence despite a perceptible increasing speed in neediness decrease in the past five years, during a time of fast financial development. These patterns feature the </w:t>
      </w:r>
      <w:r w:rsidRPr="00425188">
        <w:rPr>
          <w:rFonts w:ascii="Times New Roman" w:hAnsi="Times New Roman" w:cs="Times New Roman"/>
          <w:sz w:val="24"/>
          <w:szCs w:val="24"/>
        </w:rPr>
        <w:t>sincerity</w:t>
      </w:r>
      <w:r w:rsidRPr="00425188" w:rsidR="004B26BB">
        <w:rPr>
          <w:rFonts w:ascii="Times New Roman" w:hAnsi="Times New Roman" w:cs="Times New Roman"/>
          <w:sz w:val="24"/>
          <w:szCs w:val="24"/>
        </w:rPr>
        <w:t xml:space="preserve"> of settling on proof-based choices towards tending to concerns/issues </w:t>
      </w:r>
      <w:r w:rsidRPr="00425188" w:rsidR="00136E38">
        <w:rPr>
          <w:rFonts w:ascii="Times New Roman" w:hAnsi="Times New Roman" w:cs="Times New Roman"/>
          <w:sz w:val="24"/>
          <w:szCs w:val="24"/>
        </w:rPr>
        <w:t>on food security and sustenance, (</w:t>
      </w:r>
      <w:r w:rsidRPr="00425188" w:rsidR="00136E38">
        <w:rPr>
          <w:rFonts w:ascii="Times New Roman" w:hAnsi="Times New Roman" w:cs="Times New Roman"/>
          <w:sz w:val="24"/>
          <w:szCs w:val="24"/>
          <w:shd w:val="clear" w:color="auto" w:fill="FFFFFF"/>
        </w:rPr>
        <w:t xml:space="preserve">Tigno, </w:t>
      </w:r>
      <w:r w:rsidRPr="00425188" w:rsidR="00136E38">
        <w:rPr>
          <w:rFonts w:ascii="Times New Roman" w:hAnsi="Times New Roman" w:cs="Times New Roman"/>
          <w:sz w:val="24"/>
          <w:szCs w:val="24"/>
          <w:shd w:val="clear" w:color="auto" w:fill="FFFFFF"/>
        </w:rPr>
        <w:t>2018).</w:t>
      </w:r>
    </w:p>
    <w:p w:rsidR="008476ED" w:rsidP="00425188">
      <w:pPr>
        <w:spacing w:line="480" w:lineRule="auto"/>
        <w:ind w:firstLine="720"/>
        <w:jc w:val="both"/>
        <w:rPr>
          <w:rFonts w:ascii="Times New Roman" w:hAnsi="Times New Roman" w:cs="Times New Roman"/>
          <w:b/>
          <w:sz w:val="24"/>
          <w:szCs w:val="24"/>
        </w:rPr>
      </w:pPr>
    </w:p>
    <w:p w:rsidR="008476ED" w:rsidP="00425188">
      <w:pPr>
        <w:spacing w:line="480" w:lineRule="auto"/>
        <w:ind w:firstLine="720"/>
        <w:jc w:val="both"/>
        <w:rPr>
          <w:rFonts w:ascii="Times New Roman" w:hAnsi="Times New Roman" w:cs="Times New Roman"/>
          <w:b/>
          <w:sz w:val="24"/>
          <w:szCs w:val="24"/>
        </w:rPr>
      </w:pPr>
    </w:p>
    <w:p w:rsidR="00BB088C" w:rsidRPr="00425188" w:rsidP="00425188">
      <w:pPr>
        <w:spacing w:line="480" w:lineRule="auto"/>
        <w:ind w:firstLine="720"/>
        <w:jc w:val="both"/>
        <w:rPr>
          <w:rFonts w:ascii="Times New Roman" w:hAnsi="Times New Roman" w:cs="Times New Roman"/>
          <w:b/>
          <w:sz w:val="24"/>
          <w:szCs w:val="24"/>
        </w:rPr>
      </w:pPr>
      <w:r w:rsidRPr="00425188">
        <w:rPr>
          <w:rFonts w:ascii="Times New Roman" w:hAnsi="Times New Roman" w:cs="Times New Roman"/>
          <w:b/>
          <w:sz w:val="24"/>
          <w:szCs w:val="24"/>
        </w:rPr>
        <w:t xml:space="preserve">Causes of </w:t>
      </w:r>
      <w:r w:rsidRPr="00425188" w:rsidR="004B26BB">
        <w:rPr>
          <w:rFonts w:ascii="Times New Roman" w:hAnsi="Times New Roman" w:cs="Times New Roman"/>
          <w:b/>
          <w:sz w:val="24"/>
          <w:szCs w:val="24"/>
        </w:rPr>
        <w:t xml:space="preserve">food insecurity in the Philippines </w:t>
      </w:r>
    </w:p>
    <w:p w:rsidR="000D614C"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Strategy Incoherence:</w:t>
      </w:r>
      <w:r w:rsidRPr="00425188">
        <w:rPr>
          <w:rFonts w:ascii="Times New Roman" w:hAnsi="Times New Roman" w:cs="Times New Roman"/>
          <w:sz w:val="24"/>
          <w:szCs w:val="24"/>
        </w:rPr>
        <w:t xml:space="preserve"> Restrictive </w:t>
      </w:r>
      <w:r w:rsidRPr="00425188" w:rsidR="0058042E">
        <w:rPr>
          <w:rFonts w:ascii="Times New Roman" w:hAnsi="Times New Roman" w:cs="Times New Roman"/>
          <w:sz w:val="24"/>
          <w:szCs w:val="24"/>
        </w:rPr>
        <w:t>trade</w:t>
      </w:r>
      <w:r w:rsidRPr="00425188">
        <w:rPr>
          <w:rFonts w:ascii="Times New Roman" w:hAnsi="Times New Roman" w:cs="Times New Roman"/>
          <w:sz w:val="24"/>
          <w:szCs w:val="24"/>
        </w:rPr>
        <w:t xml:space="preserve"> </w:t>
      </w:r>
      <w:r w:rsidRPr="00425188" w:rsidR="0058042E">
        <w:rPr>
          <w:rFonts w:ascii="Times New Roman" w:hAnsi="Times New Roman" w:cs="Times New Roman"/>
          <w:sz w:val="24"/>
          <w:szCs w:val="24"/>
        </w:rPr>
        <w:t>policies in</w:t>
      </w:r>
      <w:r w:rsidRPr="00425188">
        <w:rPr>
          <w:rFonts w:ascii="Times New Roman" w:hAnsi="Times New Roman" w:cs="Times New Roman"/>
          <w:sz w:val="24"/>
          <w:szCs w:val="24"/>
        </w:rPr>
        <w:t xml:space="preserve"> rice could well be the basic motivation behind why levels of ailing health have been considerably higher in the Philippines. The public authority's objective of 100% rice independence has driven homegrown rice costs far surpassing world costs and up to double the levels paid by purchasers in other ASEAN nations. Costly rice harms buyers, particularly poor people since rice is a signifi</w:t>
      </w:r>
      <w:r w:rsidRPr="00425188" w:rsidR="0058042E">
        <w:rPr>
          <w:rFonts w:ascii="Times New Roman" w:hAnsi="Times New Roman" w:cs="Times New Roman"/>
          <w:sz w:val="24"/>
          <w:szCs w:val="24"/>
        </w:rPr>
        <w:t xml:space="preserve">cant food thing for Filipinos. </w:t>
      </w:r>
    </w:p>
    <w:p w:rsidR="000D614C"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 xml:space="preserve">Unresponsive </w:t>
      </w:r>
      <w:r w:rsidRPr="00425188">
        <w:rPr>
          <w:rFonts w:ascii="Times New Roman" w:hAnsi="Times New Roman" w:cs="Times New Roman"/>
          <w:b/>
          <w:sz w:val="24"/>
          <w:szCs w:val="24"/>
        </w:rPr>
        <w:t>food framework:</w:t>
      </w:r>
      <w:r w:rsidRPr="00425188">
        <w:rPr>
          <w:rFonts w:ascii="Times New Roman" w:hAnsi="Times New Roman" w:cs="Times New Roman"/>
          <w:sz w:val="24"/>
          <w:szCs w:val="24"/>
        </w:rPr>
        <w:t xml:space="preserve"> Trade </w:t>
      </w:r>
      <w:r w:rsidRPr="00425188" w:rsidR="008476ED">
        <w:rPr>
          <w:rFonts w:ascii="Times New Roman" w:hAnsi="Times New Roman" w:cs="Times New Roman"/>
          <w:sz w:val="24"/>
          <w:szCs w:val="24"/>
        </w:rPr>
        <w:t>twists</w:t>
      </w:r>
      <w:r w:rsidRPr="00425188">
        <w:rPr>
          <w:rFonts w:ascii="Times New Roman" w:hAnsi="Times New Roman" w:cs="Times New Roman"/>
          <w:sz w:val="24"/>
          <w:szCs w:val="24"/>
        </w:rPr>
        <w:t xml:space="preserve"> wasteful </w:t>
      </w:r>
      <w:r w:rsidRPr="00425188">
        <w:rPr>
          <w:rFonts w:ascii="Times New Roman" w:hAnsi="Times New Roman" w:cs="Times New Roman"/>
          <w:sz w:val="24"/>
          <w:szCs w:val="24"/>
        </w:rPr>
        <w:t>coordination</w:t>
      </w:r>
      <w:r w:rsidRPr="00425188">
        <w:rPr>
          <w:rFonts w:ascii="Times New Roman" w:hAnsi="Times New Roman" w:cs="Times New Roman"/>
          <w:sz w:val="24"/>
          <w:szCs w:val="24"/>
        </w:rPr>
        <w:t xml:space="preserve">, postharvest </w:t>
      </w:r>
      <w:r w:rsidRPr="00425188">
        <w:rPr>
          <w:rFonts w:ascii="Times New Roman" w:hAnsi="Times New Roman" w:cs="Times New Roman"/>
          <w:sz w:val="24"/>
          <w:szCs w:val="24"/>
        </w:rPr>
        <w:t>loss</w:t>
      </w:r>
      <w:r w:rsidRPr="00425188">
        <w:rPr>
          <w:rFonts w:ascii="Times New Roman" w:hAnsi="Times New Roman" w:cs="Times New Roman"/>
          <w:sz w:val="24"/>
          <w:szCs w:val="24"/>
        </w:rPr>
        <w:t xml:space="preserve">es, and uncompetitive promoting </w:t>
      </w:r>
      <w:r w:rsidRPr="00425188">
        <w:rPr>
          <w:rFonts w:ascii="Times New Roman" w:hAnsi="Times New Roman" w:cs="Times New Roman"/>
          <w:sz w:val="24"/>
          <w:szCs w:val="24"/>
        </w:rPr>
        <w:t>practice;</w:t>
      </w:r>
      <w:r w:rsidRPr="00425188">
        <w:rPr>
          <w:rFonts w:ascii="Times New Roman" w:hAnsi="Times New Roman" w:cs="Times New Roman"/>
          <w:sz w:val="24"/>
          <w:szCs w:val="24"/>
        </w:rPr>
        <w:t xml:space="preserve"> have the combined impact of rising food costs, to the grave impediment of helpl</w:t>
      </w:r>
      <w:r w:rsidRPr="00425188">
        <w:rPr>
          <w:rFonts w:ascii="Times New Roman" w:hAnsi="Times New Roman" w:cs="Times New Roman"/>
          <w:sz w:val="24"/>
          <w:szCs w:val="24"/>
        </w:rPr>
        <w:t>ess buyers, while discouraging the incomes of farmers in the Philippines</w:t>
      </w:r>
      <w:r w:rsidRPr="00425188">
        <w:rPr>
          <w:rFonts w:ascii="Times New Roman" w:hAnsi="Times New Roman" w:cs="Times New Roman"/>
          <w:sz w:val="24"/>
          <w:szCs w:val="24"/>
        </w:rPr>
        <w:t xml:space="preserve">. Food value developments have been more unstable, contrasted with the overall value level. Scenes of fast food value expansion are ensnared in the inversion of healthful upgrades as of late. Helpless families face more prominent difficulties in boosting diet variety contrasted with higher pay family units; one explanation is that </w:t>
      </w:r>
      <w:r w:rsidRPr="00425188">
        <w:rPr>
          <w:rFonts w:ascii="Times New Roman" w:hAnsi="Times New Roman" w:cs="Times New Roman"/>
          <w:sz w:val="24"/>
          <w:szCs w:val="24"/>
        </w:rPr>
        <w:t>food</w:t>
      </w:r>
      <w:r w:rsidRPr="00425188">
        <w:rPr>
          <w:rFonts w:ascii="Times New Roman" w:hAnsi="Times New Roman" w:cs="Times New Roman"/>
          <w:sz w:val="24"/>
          <w:szCs w:val="24"/>
        </w:rPr>
        <w:t xml:space="preserve"> retail co</w:t>
      </w:r>
      <w:r w:rsidRPr="00425188" w:rsidR="00425188">
        <w:rPr>
          <w:rFonts w:ascii="Times New Roman" w:hAnsi="Times New Roman" w:cs="Times New Roman"/>
          <w:sz w:val="24"/>
          <w:szCs w:val="24"/>
        </w:rPr>
        <w:t>sts have expanded the quickest, (</w:t>
      </w:r>
      <w:r w:rsidRPr="00425188" w:rsidR="00425188">
        <w:rPr>
          <w:rFonts w:ascii="Times New Roman" w:hAnsi="Times New Roman" w:cs="Times New Roman"/>
          <w:sz w:val="24"/>
          <w:szCs w:val="24"/>
          <w:shd w:val="clear" w:color="auto" w:fill="FFFFFF"/>
        </w:rPr>
        <w:t xml:space="preserve">Smith, </w:t>
      </w:r>
      <w:r w:rsidRPr="00425188" w:rsidR="00425188">
        <w:rPr>
          <w:rFonts w:ascii="Times New Roman" w:hAnsi="Times New Roman" w:cs="Times New Roman"/>
          <w:sz w:val="24"/>
          <w:szCs w:val="24"/>
          <w:shd w:val="clear" w:color="auto" w:fill="FFFFFF"/>
        </w:rPr>
        <w:t>2019).</w:t>
      </w:r>
    </w:p>
    <w:p w:rsidR="0058042E"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Climate and different natural effects</w:t>
      </w:r>
      <w:r w:rsidRPr="00425188" w:rsidR="000D614C">
        <w:rPr>
          <w:rFonts w:ascii="Times New Roman" w:hAnsi="Times New Roman" w:cs="Times New Roman"/>
          <w:b/>
          <w:sz w:val="24"/>
          <w:szCs w:val="24"/>
        </w:rPr>
        <w:t>:</w:t>
      </w:r>
      <w:r w:rsidRPr="00425188" w:rsidR="000D614C">
        <w:rPr>
          <w:rFonts w:ascii="Times New Roman" w:hAnsi="Times New Roman" w:cs="Times New Roman"/>
          <w:sz w:val="24"/>
          <w:szCs w:val="24"/>
        </w:rPr>
        <w:t xml:space="preserve"> Climate impacts are amplifying the dangers and weaknesses that as of now beset Philippine horticulture and food creation just as the powerless and underestimated families and people. These effects are extended to turn out to be more articulated by 2050 and the past. The removals of individuals for stretched out periods because of contention, flooding, quake, and other sad occasions, for example, fire have gotten typical and sway more enthusiastically on poor people and weak populac</w:t>
      </w:r>
      <w:r w:rsidRPr="00425188">
        <w:rPr>
          <w:rFonts w:ascii="Times New Roman" w:hAnsi="Times New Roman" w:cs="Times New Roman"/>
          <w:sz w:val="24"/>
          <w:szCs w:val="24"/>
        </w:rPr>
        <w:t xml:space="preserve">es who for the most part don't </w:t>
      </w:r>
      <w:r w:rsidRPr="00425188" w:rsidR="000D614C">
        <w:rPr>
          <w:rFonts w:ascii="Times New Roman" w:hAnsi="Times New Roman" w:cs="Times New Roman"/>
          <w:sz w:val="24"/>
          <w:szCs w:val="24"/>
        </w:rPr>
        <w:t xml:space="preserve">have </w:t>
      </w:r>
      <w:r w:rsidRPr="00425188" w:rsidR="000D614C">
        <w:rPr>
          <w:rFonts w:ascii="Times New Roman" w:hAnsi="Times New Roman" w:cs="Times New Roman"/>
          <w:sz w:val="24"/>
          <w:szCs w:val="24"/>
        </w:rPr>
        <w:t>choices or the assets to keep them out of jam-packed clearing places that need food and dis</w:t>
      </w:r>
      <w:r w:rsidRPr="00425188" w:rsidR="00136E38">
        <w:rPr>
          <w:rFonts w:ascii="Times New Roman" w:hAnsi="Times New Roman" w:cs="Times New Roman"/>
          <w:sz w:val="24"/>
          <w:szCs w:val="24"/>
        </w:rPr>
        <w:t>infection and breed sicknesses, (</w:t>
      </w:r>
      <w:r w:rsidRPr="00425188" w:rsidR="00136E38">
        <w:rPr>
          <w:rFonts w:ascii="Times New Roman" w:hAnsi="Times New Roman" w:cs="Times New Roman"/>
          <w:sz w:val="24"/>
          <w:szCs w:val="24"/>
          <w:shd w:val="clear" w:color="auto" w:fill="FFFFFF"/>
        </w:rPr>
        <w:t>Heckelman</w:t>
      </w:r>
      <w:r w:rsidRPr="00425188" w:rsidR="00136E38">
        <w:rPr>
          <w:rFonts w:ascii="Times New Roman" w:hAnsi="Times New Roman" w:cs="Times New Roman"/>
          <w:sz w:val="24"/>
          <w:szCs w:val="24"/>
          <w:shd w:val="clear" w:color="auto" w:fill="FFFFFF"/>
        </w:rPr>
        <w:t xml:space="preserve"> and</w:t>
      </w:r>
      <w:r w:rsidRPr="00425188" w:rsidR="00136E38">
        <w:rPr>
          <w:rFonts w:ascii="Times New Roman" w:hAnsi="Times New Roman" w:cs="Times New Roman"/>
          <w:sz w:val="24"/>
          <w:szCs w:val="24"/>
          <w:shd w:val="clear" w:color="auto" w:fill="FFFFFF"/>
        </w:rPr>
        <w:t xml:space="preserve"> Wittman, 2015).</w:t>
      </w:r>
    </w:p>
    <w:p w:rsidR="0058042E"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Administration a</w:t>
      </w:r>
      <w:r w:rsidRPr="00425188">
        <w:rPr>
          <w:rFonts w:ascii="Times New Roman" w:hAnsi="Times New Roman" w:cs="Times New Roman"/>
          <w:b/>
          <w:sz w:val="24"/>
          <w:szCs w:val="24"/>
        </w:rPr>
        <w:t>nd service conveyance gaps</w:t>
      </w:r>
      <w:r w:rsidRPr="00425188">
        <w:rPr>
          <w:rFonts w:ascii="Times New Roman" w:hAnsi="Times New Roman" w:cs="Times New Roman"/>
          <w:b/>
          <w:sz w:val="24"/>
          <w:szCs w:val="24"/>
        </w:rPr>
        <w:t xml:space="preserve">: </w:t>
      </w:r>
      <w:r w:rsidRPr="00425188">
        <w:rPr>
          <w:rFonts w:ascii="Times New Roman" w:hAnsi="Times New Roman" w:cs="Times New Roman"/>
          <w:sz w:val="24"/>
          <w:szCs w:val="24"/>
        </w:rPr>
        <w:t>Food security and nourishment (FSN) are multi-dimensional marvels brought about by an intricate arrangement of interrelated factors. As an outcome, FSN administration structures are gone up against with numerous difficulties as the different organizations included endeavor to accomplish important coordination. Lamentably, the FSN administration structures can't rise above the unavoidable cover, disarray, and discontinuity of ventures/activities over the different entertainers, both public and nearby</w:t>
      </w:r>
      <w:r w:rsidRPr="00425188">
        <w:rPr>
          <w:rFonts w:ascii="Times New Roman" w:hAnsi="Times New Roman" w:cs="Times New Roman"/>
          <w:sz w:val="24"/>
          <w:szCs w:val="24"/>
        </w:rPr>
        <w:t>.</w:t>
      </w:r>
    </w:p>
    <w:p w:rsidR="000D614C"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 xml:space="preserve">Absence of </w:t>
      </w:r>
      <w:r w:rsidRPr="00425188" w:rsidR="0058042E">
        <w:rPr>
          <w:rFonts w:ascii="Times New Roman" w:hAnsi="Times New Roman" w:cs="Times New Roman"/>
          <w:b/>
          <w:sz w:val="24"/>
          <w:szCs w:val="24"/>
        </w:rPr>
        <w:t>resources</w:t>
      </w:r>
      <w:r w:rsidRPr="00425188">
        <w:rPr>
          <w:rFonts w:ascii="Times New Roman" w:hAnsi="Times New Roman" w:cs="Times New Roman"/>
          <w:b/>
          <w:sz w:val="24"/>
          <w:szCs w:val="24"/>
        </w:rPr>
        <w:t>:</w:t>
      </w:r>
      <w:r w:rsidRPr="00425188">
        <w:rPr>
          <w:rFonts w:ascii="Times New Roman" w:hAnsi="Times New Roman" w:cs="Times New Roman"/>
          <w:sz w:val="24"/>
          <w:szCs w:val="24"/>
        </w:rPr>
        <w:t xml:space="preserve"> Relative to the greatness of the issue, assets for tending to hunger and lack of healthy sustenance have been insufficient, and quite a bit of those that are accessible so far have not been put in high-sway programs. While FSN-related projects have without a doubt gotten huge increments since around 2009, these have been coordinated basically at other social goals, without being converted into essentially improved yearning and unhealthiness results. Or maybe, programs coordinated explicitly against </w:t>
      </w:r>
      <w:r w:rsidRPr="00425188" w:rsidR="0058042E">
        <w:rPr>
          <w:rFonts w:ascii="Times New Roman" w:hAnsi="Times New Roman" w:cs="Times New Roman"/>
          <w:sz w:val="24"/>
          <w:szCs w:val="24"/>
        </w:rPr>
        <w:t>hunger</w:t>
      </w:r>
      <w:r w:rsidRPr="00425188">
        <w:rPr>
          <w:rFonts w:ascii="Times New Roman" w:hAnsi="Times New Roman" w:cs="Times New Roman"/>
          <w:sz w:val="24"/>
          <w:szCs w:val="24"/>
        </w:rPr>
        <w:t xml:space="preserve"> and </w:t>
      </w:r>
      <w:r w:rsidRPr="00425188" w:rsidR="0058042E">
        <w:rPr>
          <w:rFonts w:ascii="Times New Roman" w:hAnsi="Times New Roman" w:cs="Times New Roman"/>
          <w:sz w:val="24"/>
          <w:szCs w:val="24"/>
        </w:rPr>
        <w:t>it seems</w:t>
      </w:r>
      <w:r w:rsidRPr="00425188">
        <w:rPr>
          <w:rFonts w:ascii="Times New Roman" w:hAnsi="Times New Roman" w:cs="Times New Roman"/>
          <w:sz w:val="24"/>
          <w:szCs w:val="24"/>
        </w:rPr>
        <w:t xml:space="preserve"> to have been under-financed, both at the public and particular</w:t>
      </w:r>
      <w:r w:rsidRPr="00425188" w:rsidR="00136E38">
        <w:rPr>
          <w:rFonts w:ascii="Times New Roman" w:hAnsi="Times New Roman" w:cs="Times New Roman"/>
          <w:sz w:val="24"/>
          <w:szCs w:val="24"/>
        </w:rPr>
        <w:t>ly at the neighborhood levels, (</w:t>
      </w:r>
      <w:r w:rsidRPr="00425188" w:rsidR="00136E38">
        <w:rPr>
          <w:rFonts w:ascii="Times New Roman" w:hAnsi="Times New Roman" w:cs="Times New Roman"/>
          <w:sz w:val="24"/>
          <w:szCs w:val="24"/>
          <w:shd w:val="clear" w:color="auto" w:fill="FFFFFF"/>
        </w:rPr>
        <w:t>Israel</w:t>
      </w:r>
      <w:r w:rsidRPr="00425188" w:rsidR="00136E38">
        <w:rPr>
          <w:rFonts w:ascii="Times New Roman" w:hAnsi="Times New Roman" w:cs="Times New Roman"/>
          <w:sz w:val="24"/>
          <w:szCs w:val="24"/>
          <w:shd w:val="clear" w:color="auto" w:fill="FFFFFF"/>
        </w:rPr>
        <w:t xml:space="preserve"> and </w:t>
      </w:r>
      <w:r w:rsidRPr="00425188" w:rsidR="00136E38">
        <w:rPr>
          <w:rFonts w:ascii="Times New Roman" w:hAnsi="Times New Roman" w:cs="Times New Roman"/>
          <w:sz w:val="24"/>
          <w:szCs w:val="24"/>
          <w:shd w:val="clear" w:color="auto" w:fill="FFFFFF"/>
        </w:rPr>
        <w:t xml:space="preserve"> Briones, 2012). </w:t>
      </w:r>
    </w:p>
    <w:p w:rsidR="000D614C"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Implementation</w:t>
      </w:r>
      <w:r w:rsidRPr="00425188">
        <w:rPr>
          <w:rFonts w:ascii="Times New Roman" w:hAnsi="Times New Roman" w:cs="Times New Roman"/>
          <w:b/>
          <w:sz w:val="24"/>
          <w:szCs w:val="24"/>
        </w:rPr>
        <w:t xml:space="preserve"> </w:t>
      </w:r>
      <w:r w:rsidRPr="00425188">
        <w:rPr>
          <w:rFonts w:ascii="Times New Roman" w:hAnsi="Times New Roman" w:cs="Times New Roman"/>
          <w:b/>
          <w:sz w:val="24"/>
          <w:szCs w:val="24"/>
        </w:rPr>
        <w:t>gap</w:t>
      </w:r>
      <w:r w:rsidRPr="00425188">
        <w:rPr>
          <w:rFonts w:ascii="Times New Roman" w:hAnsi="Times New Roman" w:cs="Times New Roman"/>
          <w:b/>
          <w:sz w:val="24"/>
          <w:szCs w:val="24"/>
        </w:rPr>
        <w:t>s</w:t>
      </w:r>
      <w:r w:rsidRPr="00425188">
        <w:rPr>
          <w:rFonts w:ascii="Times New Roman" w:hAnsi="Times New Roman" w:cs="Times New Roman"/>
          <w:sz w:val="24"/>
          <w:szCs w:val="24"/>
        </w:rPr>
        <w:t>: There is no lack of projects and intercessions to address craving and ailing health in the nation. Notwithstanding, these have been lacking to turn away yearning and the current general wellbeing emergency. Some immediate intercessions of government can stand upgrades to viably address issues. For example, the micronutrient stronghold is</w:t>
      </w:r>
      <w:r w:rsidRPr="00425188">
        <w:rPr>
          <w:rFonts w:ascii="Times New Roman" w:hAnsi="Times New Roman" w:cs="Times New Roman"/>
          <w:sz w:val="24"/>
          <w:szCs w:val="24"/>
        </w:rPr>
        <w:t xml:space="preserve"> set apart by low consistency i</w:t>
      </w:r>
      <w:r w:rsidRPr="00425188">
        <w:rPr>
          <w:rFonts w:ascii="Times New Roman" w:hAnsi="Times New Roman" w:cs="Times New Roman"/>
          <w:sz w:val="24"/>
          <w:szCs w:val="24"/>
        </w:rPr>
        <w:t xml:space="preserve">n the medical services framework, </w:t>
      </w:r>
      <w:r w:rsidRPr="00425188">
        <w:rPr>
          <w:rFonts w:ascii="Times New Roman" w:hAnsi="Times New Roman" w:cs="Times New Roman"/>
          <w:sz w:val="24"/>
          <w:szCs w:val="24"/>
        </w:rPr>
        <w:t xml:space="preserve">key nourishment intercessions. </w:t>
      </w:r>
    </w:p>
    <w:p w:rsidR="000D614C"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Poor Accountability</w:t>
      </w:r>
      <w:r w:rsidRPr="00425188">
        <w:rPr>
          <w:rFonts w:ascii="Times New Roman" w:hAnsi="Times New Roman" w:cs="Times New Roman"/>
          <w:b/>
          <w:sz w:val="24"/>
          <w:szCs w:val="24"/>
        </w:rPr>
        <w:t>:</w:t>
      </w:r>
      <w:r w:rsidRPr="00425188">
        <w:rPr>
          <w:rFonts w:ascii="Times New Roman" w:hAnsi="Times New Roman" w:cs="Times New Roman"/>
          <w:sz w:val="24"/>
          <w:szCs w:val="24"/>
        </w:rPr>
        <w:t xml:space="preserve"> Accountability for finishing </w:t>
      </w:r>
      <w:r w:rsidRPr="00425188">
        <w:rPr>
          <w:rFonts w:ascii="Times New Roman" w:hAnsi="Times New Roman" w:cs="Times New Roman"/>
          <w:sz w:val="24"/>
          <w:szCs w:val="24"/>
        </w:rPr>
        <w:t>hunger</w:t>
      </w:r>
      <w:r w:rsidRPr="00425188">
        <w:rPr>
          <w:rFonts w:ascii="Times New Roman" w:hAnsi="Times New Roman" w:cs="Times New Roman"/>
          <w:sz w:val="24"/>
          <w:szCs w:val="24"/>
        </w:rPr>
        <w:t xml:space="preserve"> and unhealthiness is too scattered to even consider making a distinction by and by. A solid push by the government to correct responsibility is viewed as prone to build consciousness of the craving and unhealthiness issue and increase prioritization of arrangements. For example, neighborhood authorities in regions with stale or in any event, exacerbating markers in their locales may be prodded to put resources into FSN projects to improve results, while veering from the nothing new methodology. Moreover, at the public level, organization heads may be moved to adjust their </w:t>
      </w:r>
      <w:r w:rsidRPr="00425188" w:rsidR="008476ED">
        <w:rPr>
          <w:rFonts w:ascii="Times New Roman" w:hAnsi="Times New Roman" w:cs="Times New Roman"/>
          <w:sz w:val="24"/>
          <w:szCs w:val="24"/>
        </w:rPr>
        <w:t>sectorial</w:t>
      </w:r>
      <w:r w:rsidRPr="00425188">
        <w:rPr>
          <w:rFonts w:ascii="Times New Roman" w:hAnsi="Times New Roman" w:cs="Times New Roman"/>
          <w:sz w:val="24"/>
          <w:szCs w:val="24"/>
        </w:rPr>
        <w:t xml:space="preserve"> objectives if they are made responsible for their commitment to tackling the general issue of declining </w:t>
      </w:r>
      <w:r w:rsidRPr="00425188">
        <w:rPr>
          <w:rFonts w:ascii="Times New Roman" w:hAnsi="Times New Roman" w:cs="Times New Roman"/>
          <w:sz w:val="24"/>
          <w:szCs w:val="24"/>
        </w:rPr>
        <w:t>hunger</w:t>
      </w:r>
      <w:r w:rsidRPr="00425188">
        <w:rPr>
          <w:rFonts w:ascii="Times New Roman" w:hAnsi="Times New Roman" w:cs="Times New Roman"/>
          <w:sz w:val="24"/>
          <w:szCs w:val="24"/>
        </w:rPr>
        <w:t xml:space="preserve"> and lack of healthy sustenance.</w:t>
      </w:r>
    </w:p>
    <w:p w:rsidR="004B26BB" w:rsidRPr="00425188" w:rsidP="00425188">
      <w:pPr>
        <w:spacing w:line="480" w:lineRule="auto"/>
        <w:ind w:firstLine="720"/>
        <w:jc w:val="both"/>
        <w:rPr>
          <w:rFonts w:ascii="Times New Roman" w:hAnsi="Times New Roman" w:cs="Times New Roman"/>
          <w:b/>
          <w:sz w:val="24"/>
          <w:szCs w:val="24"/>
        </w:rPr>
      </w:pPr>
      <w:r w:rsidRPr="00425188">
        <w:rPr>
          <w:rFonts w:ascii="Times New Roman" w:hAnsi="Times New Roman" w:cs="Times New Roman"/>
          <w:b/>
          <w:sz w:val="24"/>
          <w:szCs w:val="24"/>
        </w:rPr>
        <w:t>Future of food security in the Philippines</w:t>
      </w:r>
    </w:p>
    <w:p w:rsidR="001C3CC8"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sz w:val="24"/>
          <w:szCs w:val="24"/>
        </w:rPr>
        <w:t xml:space="preserve">The Philippines looks to end hunger and all types of </w:t>
      </w:r>
      <w:r w:rsidRPr="00425188" w:rsidR="008476ED">
        <w:rPr>
          <w:rFonts w:ascii="Times New Roman" w:hAnsi="Times New Roman" w:cs="Times New Roman"/>
          <w:sz w:val="24"/>
          <w:szCs w:val="24"/>
        </w:rPr>
        <w:t>malnutrition</w:t>
      </w:r>
      <w:r w:rsidRPr="00425188">
        <w:rPr>
          <w:rFonts w:ascii="Times New Roman" w:hAnsi="Times New Roman" w:cs="Times New Roman"/>
          <w:sz w:val="24"/>
          <w:szCs w:val="24"/>
        </w:rPr>
        <w:t xml:space="preserve"> issues by 2030. This is a responsibility that the nation made during the appropriation of the worldwide 2030 Sustainable Development Agenda, which includes achieving, where material, 17 sustainable development goal (SDG) and going with 169 focuses during the United Nations General Assembly in September </w:t>
      </w:r>
      <w:smartTag w:uri="urn:schemas-microsoft-com:office:smarttags" w:element="metricconverter">
        <w:smartTagPr>
          <w:attr w:name="ProductID" w:val="2015. In"/>
        </w:smartTagPr>
        <w:r w:rsidRPr="00425188">
          <w:rPr>
            <w:rFonts w:ascii="Times New Roman" w:hAnsi="Times New Roman" w:cs="Times New Roman"/>
            <w:sz w:val="24"/>
            <w:szCs w:val="24"/>
          </w:rPr>
          <w:t>2015. In</w:t>
        </w:r>
      </w:smartTag>
      <w:r w:rsidRPr="00425188">
        <w:rPr>
          <w:rFonts w:ascii="Times New Roman" w:hAnsi="Times New Roman" w:cs="Times New Roman"/>
          <w:sz w:val="24"/>
          <w:szCs w:val="24"/>
        </w:rPr>
        <w:t xml:space="preserve"> particular, SDG No. 2 focuses, by 2030, the finish of hunger and guaranteeing access by all individuals, specifically poor people a lot in weak </w:t>
      </w:r>
      <w:r w:rsidRPr="00425188" w:rsidR="00025A2C">
        <w:rPr>
          <w:rFonts w:ascii="Times New Roman" w:hAnsi="Times New Roman" w:cs="Times New Roman"/>
          <w:sz w:val="24"/>
          <w:szCs w:val="24"/>
        </w:rPr>
        <w:t>settings</w:t>
      </w:r>
      <w:r w:rsidRPr="00425188">
        <w:rPr>
          <w:rFonts w:ascii="Times New Roman" w:hAnsi="Times New Roman" w:cs="Times New Roman"/>
          <w:sz w:val="24"/>
          <w:szCs w:val="24"/>
        </w:rPr>
        <w:t xml:space="preserve">, including newborn children, to </w:t>
      </w:r>
      <w:r w:rsidRPr="00425188" w:rsidR="00025A2C">
        <w:rPr>
          <w:rFonts w:ascii="Times New Roman" w:hAnsi="Times New Roman" w:cs="Times New Roman"/>
          <w:sz w:val="24"/>
          <w:szCs w:val="24"/>
        </w:rPr>
        <w:t>safe</w:t>
      </w:r>
      <w:r w:rsidRPr="00425188">
        <w:rPr>
          <w:rFonts w:ascii="Times New Roman" w:hAnsi="Times New Roman" w:cs="Times New Roman"/>
          <w:sz w:val="24"/>
          <w:szCs w:val="24"/>
        </w:rPr>
        <w:t xml:space="preserve">, nutritious, and </w:t>
      </w:r>
      <w:r w:rsidRPr="00425188" w:rsidR="00025A2C">
        <w:rPr>
          <w:rFonts w:ascii="Times New Roman" w:hAnsi="Times New Roman" w:cs="Times New Roman"/>
          <w:sz w:val="24"/>
          <w:szCs w:val="24"/>
        </w:rPr>
        <w:t>sufficient</w:t>
      </w:r>
      <w:r w:rsidRPr="00425188">
        <w:rPr>
          <w:rFonts w:ascii="Times New Roman" w:hAnsi="Times New Roman" w:cs="Times New Roman"/>
          <w:sz w:val="24"/>
          <w:szCs w:val="24"/>
        </w:rPr>
        <w:t xml:space="preserve"> food throughout the </w:t>
      </w:r>
      <w:r w:rsidRPr="00425188" w:rsidR="00025A2C">
        <w:rPr>
          <w:rFonts w:ascii="Times New Roman" w:hAnsi="Times New Roman" w:cs="Times New Roman"/>
          <w:sz w:val="24"/>
          <w:szCs w:val="24"/>
        </w:rPr>
        <w:t>whole</w:t>
      </w:r>
      <w:r w:rsidRPr="00425188">
        <w:rPr>
          <w:rFonts w:ascii="Times New Roman" w:hAnsi="Times New Roman" w:cs="Times New Roman"/>
          <w:sz w:val="24"/>
          <w:szCs w:val="24"/>
        </w:rPr>
        <w:t xml:space="preserve"> year; just as the finish of all types of lack of healthy sustenance, including accomplishing, by 2025, the universally </w:t>
      </w:r>
      <w:r w:rsidRPr="00425188" w:rsidR="00025A2C">
        <w:rPr>
          <w:rFonts w:ascii="Times New Roman" w:hAnsi="Times New Roman" w:cs="Times New Roman"/>
          <w:sz w:val="24"/>
          <w:szCs w:val="24"/>
        </w:rPr>
        <w:t>harmonized</w:t>
      </w:r>
      <w:r w:rsidRPr="00425188">
        <w:rPr>
          <w:rFonts w:ascii="Times New Roman" w:hAnsi="Times New Roman" w:cs="Times New Roman"/>
          <w:sz w:val="24"/>
          <w:szCs w:val="24"/>
        </w:rPr>
        <w:t xml:space="preserve"> focuses on hindering and squandering in </w:t>
      </w:r>
      <w:r w:rsidRPr="00425188" w:rsidR="00025A2C">
        <w:rPr>
          <w:rFonts w:ascii="Times New Roman" w:hAnsi="Times New Roman" w:cs="Times New Roman"/>
          <w:sz w:val="24"/>
          <w:szCs w:val="24"/>
        </w:rPr>
        <w:t>children</w:t>
      </w:r>
      <w:r w:rsidRPr="00425188">
        <w:rPr>
          <w:rFonts w:ascii="Times New Roman" w:hAnsi="Times New Roman" w:cs="Times New Roman"/>
          <w:sz w:val="24"/>
          <w:szCs w:val="24"/>
        </w:rPr>
        <w:t xml:space="preserve"> under 5 years old, and address the </w:t>
      </w:r>
      <w:r w:rsidRPr="00425188" w:rsidR="00025A2C">
        <w:rPr>
          <w:rFonts w:ascii="Times New Roman" w:hAnsi="Times New Roman" w:cs="Times New Roman"/>
          <w:sz w:val="24"/>
          <w:szCs w:val="24"/>
        </w:rPr>
        <w:t>nutritional</w:t>
      </w:r>
      <w:r w:rsidRPr="00425188">
        <w:rPr>
          <w:rFonts w:ascii="Times New Roman" w:hAnsi="Times New Roman" w:cs="Times New Roman"/>
          <w:sz w:val="24"/>
          <w:szCs w:val="24"/>
        </w:rPr>
        <w:t xml:space="preserve"> requirements of juvenile young ladies, pregnant and lactating </w:t>
      </w:r>
      <w:r w:rsidRPr="00425188" w:rsidR="00025A2C">
        <w:rPr>
          <w:rFonts w:ascii="Times New Roman" w:hAnsi="Times New Roman" w:cs="Times New Roman"/>
          <w:sz w:val="24"/>
          <w:szCs w:val="24"/>
        </w:rPr>
        <w:t>women</w:t>
      </w:r>
      <w:r w:rsidRPr="00425188">
        <w:rPr>
          <w:rFonts w:ascii="Times New Roman" w:hAnsi="Times New Roman" w:cs="Times New Roman"/>
          <w:sz w:val="24"/>
          <w:szCs w:val="24"/>
        </w:rPr>
        <w:t xml:space="preserve">, and more established </w:t>
      </w:r>
      <w:r w:rsidRPr="00425188" w:rsidR="00025A2C">
        <w:rPr>
          <w:rFonts w:ascii="Times New Roman" w:hAnsi="Times New Roman" w:cs="Times New Roman"/>
          <w:sz w:val="24"/>
          <w:szCs w:val="24"/>
        </w:rPr>
        <w:t>persons</w:t>
      </w:r>
      <w:r w:rsidRPr="00425188">
        <w:rPr>
          <w:rFonts w:ascii="Times New Roman" w:hAnsi="Times New Roman" w:cs="Times New Roman"/>
          <w:sz w:val="24"/>
          <w:szCs w:val="24"/>
        </w:rPr>
        <w:t xml:space="preserve">. </w:t>
      </w:r>
      <w:r w:rsidR="00025A2C">
        <w:rPr>
          <w:rFonts w:ascii="Times New Roman" w:hAnsi="Times New Roman" w:cs="Times New Roman"/>
          <w:sz w:val="24"/>
          <w:szCs w:val="24"/>
        </w:rPr>
        <w:t>This will</w:t>
      </w:r>
      <w:bookmarkStart w:id="0" w:name="_GoBack"/>
      <w:bookmarkEnd w:id="0"/>
      <w:r w:rsidRPr="00425188">
        <w:rPr>
          <w:rFonts w:ascii="Times New Roman" w:hAnsi="Times New Roman" w:cs="Times New Roman"/>
          <w:sz w:val="24"/>
          <w:szCs w:val="24"/>
        </w:rPr>
        <w:t xml:space="preserve"> include approximating created nation results for </w:t>
      </w:r>
      <w:r w:rsidRPr="00425188" w:rsidR="006A380E">
        <w:rPr>
          <w:rFonts w:ascii="Times New Roman" w:hAnsi="Times New Roman" w:cs="Times New Roman"/>
          <w:sz w:val="24"/>
          <w:szCs w:val="24"/>
        </w:rPr>
        <w:t>hunger</w:t>
      </w:r>
      <w:r w:rsidRPr="00425188">
        <w:rPr>
          <w:rFonts w:ascii="Times New Roman" w:hAnsi="Times New Roman" w:cs="Times New Roman"/>
          <w:sz w:val="24"/>
          <w:szCs w:val="24"/>
        </w:rPr>
        <w:t xml:space="preserve"> and unhealthiness, for example, at most 10% hindering and 2% squandering among kids matured 0 to 5.</w:t>
      </w:r>
    </w:p>
    <w:p w:rsidR="004B26BB" w:rsidRPr="00425188" w:rsidP="00425188">
      <w:pPr>
        <w:spacing w:line="480" w:lineRule="auto"/>
        <w:ind w:firstLine="720"/>
        <w:jc w:val="both"/>
        <w:rPr>
          <w:rFonts w:ascii="Times New Roman" w:hAnsi="Times New Roman" w:cs="Times New Roman"/>
          <w:b/>
          <w:sz w:val="24"/>
          <w:szCs w:val="24"/>
        </w:rPr>
      </w:pPr>
      <w:r w:rsidRPr="00425188">
        <w:rPr>
          <w:rFonts w:ascii="Times New Roman" w:hAnsi="Times New Roman" w:cs="Times New Roman"/>
          <w:b/>
          <w:sz w:val="24"/>
          <w:szCs w:val="24"/>
        </w:rPr>
        <w:t>How to achieve food security in the Philippines</w:t>
      </w:r>
    </w:p>
    <w:p w:rsidR="00136E38" w:rsidRPr="00425188" w:rsidP="00425188">
      <w:pPr>
        <w:spacing w:line="480" w:lineRule="auto"/>
        <w:ind w:firstLine="720"/>
        <w:jc w:val="both"/>
        <w:rPr>
          <w:rFonts w:ascii="Times New Roman" w:hAnsi="Times New Roman" w:cs="Times New Roman"/>
          <w:sz w:val="24"/>
          <w:szCs w:val="24"/>
          <w:shd w:val="clear" w:color="auto" w:fill="FFFFFF"/>
        </w:rPr>
      </w:pPr>
      <w:r w:rsidRPr="00425188">
        <w:rPr>
          <w:rFonts w:ascii="Times New Roman" w:hAnsi="Times New Roman" w:cs="Times New Roman"/>
          <w:b/>
          <w:sz w:val="24"/>
          <w:szCs w:val="24"/>
        </w:rPr>
        <w:t>Elimination</w:t>
      </w:r>
      <w:r w:rsidRPr="00425188" w:rsidR="000F4A61">
        <w:rPr>
          <w:rFonts w:ascii="Times New Roman" w:hAnsi="Times New Roman" w:cs="Times New Roman"/>
          <w:b/>
          <w:sz w:val="24"/>
          <w:szCs w:val="24"/>
        </w:rPr>
        <w:t xml:space="preserve"> of long-standing rice quantitative limitations:</w:t>
      </w:r>
      <w:r w:rsidRPr="00425188">
        <w:rPr>
          <w:rFonts w:ascii="Times New Roman" w:hAnsi="Times New Roman" w:cs="Times New Roman"/>
          <w:sz w:val="24"/>
          <w:szCs w:val="24"/>
        </w:rPr>
        <w:t xml:space="preserve"> T</w:t>
      </w:r>
      <w:r w:rsidRPr="00425188" w:rsidR="000F4A61">
        <w:rPr>
          <w:rFonts w:ascii="Times New Roman" w:hAnsi="Times New Roman" w:cs="Times New Roman"/>
          <w:sz w:val="24"/>
          <w:szCs w:val="24"/>
        </w:rPr>
        <w:t xml:space="preserve">his is intended to make ready for a more open </w:t>
      </w:r>
      <w:r w:rsidRPr="00425188">
        <w:rPr>
          <w:rFonts w:ascii="Times New Roman" w:hAnsi="Times New Roman" w:cs="Times New Roman"/>
          <w:sz w:val="24"/>
          <w:szCs w:val="24"/>
        </w:rPr>
        <w:t>trade</w:t>
      </w:r>
      <w:r w:rsidRPr="00425188" w:rsidR="000F4A61">
        <w:rPr>
          <w:rFonts w:ascii="Times New Roman" w:hAnsi="Times New Roman" w:cs="Times New Roman"/>
          <w:sz w:val="24"/>
          <w:szCs w:val="24"/>
        </w:rPr>
        <w:t xml:space="preserve"> system. This will involve revision of Republic Act No. 8178, or the Agricultural Tariffication Act, which accommodates authority over rice importations in an overabundance of the Minimum Access Volume submitted under the WTO. The public authority must summon the political will to attempt this long-past due approach change to address the single greatest and most inescapable reason for the lack of healthy sustenance in the nation. The government has the choice to ensure rice ranchers by setting import taxes that can be scaled down over the long haul to accomplish focused on degrees of homegrown rice cost however dodge wide uprooting of</w:t>
      </w:r>
      <w:r w:rsidRPr="00425188">
        <w:rPr>
          <w:rFonts w:ascii="Times New Roman" w:hAnsi="Times New Roman" w:cs="Times New Roman"/>
          <w:sz w:val="24"/>
          <w:szCs w:val="24"/>
        </w:rPr>
        <w:t xml:space="preserve"> significant expense farmers</w:t>
      </w:r>
      <w:r w:rsidRPr="00425188">
        <w:rPr>
          <w:rFonts w:ascii="Times New Roman" w:hAnsi="Times New Roman" w:cs="Times New Roman"/>
          <w:sz w:val="24"/>
          <w:szCs w:val="24"/>
        </w:rPr>
        <w:t>, (</w:t>
      </w:r>
      <w:r w:rsidRPr="00425188">
        <w:rPr>
          <w:rFonts w:ascii="Times New Roman" w:hAnsi="Times New Roman" w:cs="Times New Roman"/>
          <w:sz w:val="24"/>
          <w:szCs w:val="24"/>
          <w:shd w:val="clear" w:color="auto" w:fill="FFFFFF"/>
        </w:rPr>
        <w:t>Mariano</w:t>
      </w:r>
      <w:r w:rsidRPr="00425188">
        <w:rPr>
          <w:rFonts w:ascii="Times New Roman" w:hAnsi="Times New Roman" w:cs="Times New Roman"/>
          <w:sz w:val="24"/>
          <w:szCs w:val="24"/>
          <w:shd w:val="clear" w:color="auto" w:fill="FFFFFF"/>
        </w:rPr>
        <w:t xml:space="preserve"> and </w:t>
      </w:r>
      <w:r w:rsidRPr="00425188">
        <w:rPr>
          <w:rFonts w:ascii="Times New Roman" w:hAnsi="Times New Roman" w:cs="Times New Roman"/>
          <w:sz w:val="24"/>
          <w:szCs w:val="24"/>
          <w:shd w:val="clear" w:color="auto" w:fill="FFFFFF"/>
        </w:rPr>
        <w:t xml:space="preserve">Giesecke, 2014). </w:t>
      </w:r>
    </w:p>
    <w:p w:rsidR="000F4A61"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Gear</w:t>
      </w:r>
      <w:r w:rsidRPr="00425188">
        <w:rPr>
          <w:rFonts w:ascii="Times New Roman" w:hAnsi="Times New Roman" w:cs="Times New Roman"/>
          <w:b/>
          <w:sz w:val="24"/>
          <w:szCs w:val="24"/>
        </w:rPr>
        <w:t xml:space="preserve"> up food frameworks toward food </w:t>
      </w:r>
      <w:r w:rsidRPr="00425188">
        <w:rPr>
          <w:rFonts w:ascii="Times New Roman" w:hAnsi="Times New Roman" w:cs="Times New Roman"/>
          <w:b/>
          <w:sz w:val="24"/>
          <w:szCs w:val="24"/>
        </w:rPr>
        <w:t>affordability</w:t>
      </w:r>
      <w:r w:rsidRPr="00425188">
        <w:rPr>
          <w:rFonts w:ascii="Times New Roman" w:hAnsi="Times New Roman" w:cs="Times New Roman"/>
          <w:b/>
          <w:sz w:val="24"/>
          <w:szCs w:val="24"/>
        </w:rPr>
        <w:t xml:space="preserve"> expanded earnings and dietary variety for po</w:t>
      </w:r>
      <w:r w:rsidRPr="00425188">
        <w:rPr>
          <w:rFonts w:ascii="Times New Roman" w:hAnsi="Times New Roman" w:cs="Times New Roman"/>
          <w:b/>
          <w:sz w:val="24"/>
          <w:szCs w:val="24"/>
        </w:rPr>
        <w:t>or and food unreliable families:</w:t>
      </w:r>
      <w:r w:rsidRPr="00425188">
        <w:rPr>
          <w:rFonts w:ascii="Times New Roman" w:hAnsi="Times New Roman" w:cs="Times New Roman"/>
          <w:sz w:val="24"/>
          <w:szCs w:val="24"/>
        </w:rPr>
        <w:t xml:space="preserve"> This includes various procedures that incorporate, among others: connecting little </w:t>
      </w:r>
      <w:r w:rsidRPr="00425188">
        <w:rPr>
          <w:rFonts w:ascii="Times New Roman" w:hAnsi="Times New Roman" w:cs="Times New Roman"/>
          <w:sz w:val="24"/>
          <w:szCs w:val="24"/>
        </w:rPr>
        <w:t>farmers</w:t>
      </w:r>
      <w:r w:rsidRPr="00425188">
        <w:rPr>
          <w:rFonts w:ascii="Times New Roman" w:hAnsi="Times New Roman" w:cs="Times New Roman"/>
          <w:sz w:val="24"/>
          <w:szCs w:val="24"/>
        </w:rPr>
        <w:t>, as providers of food, straightforwardly to nourishment programs (for example beneficial taking c</w:t>
      </w:r>
      <w:r w:rsidRPr="00425188">
        <w:rPr>
          <w:rFonts w:ascii="Times New Roman" w:hAnsi="Times New Roman" w:cs="Times New Roman"/>
          <w:sz w:val="24"/>
          <w:szCs w:val="24"/>
        </w:rPr>
        <w:t xml:space="preserve">are of) and sustenance markets, </w:t>
      </w:r>
      <w:r w:rsidRPr="00425188">
        <w:rPr>
          <w:rFonts w:ascii="Times New Roman" w:hAnsi="Times New Roman" w:cs="Times New Roman"/>
          <w:sz w:val="24"/>
          <w:szCs w:val="24"/>
        </w:rPr>
        <w:t>fortify worth chains and in reverse and forward linkages; destroy out of line exchange practices and maltreatment of prevailing situations through the use of rivalry strategy under the Comp</w:t>
      </w:r>
      <w:r w:rsidRPr="00425188">
        <w:rPr>
          <w:rFonts w:ascii="Times New Roman" w:hAnsi="Times New Roman" w:cs="Times New Roman"/>
          <w:sz w:val="24"/>
          <w:szCs w:val="24"/>
        </w:rPr>
        <w:t xml:space="preserve">etition Act of 2015 (RA 10667). </w:t>
      </w:r>
      <w:r w:rsidRPr="00425188">
        <w:rPr>
          <w:rFonts w:ascii="Times New Roman" w:hAnsi="Times New Roman" w:cs="Times New Roman"/>
          <w:sz w:val="24"/>
          <w:szCs w:val="24"/>
        </w:rPr>
        <w:t xml:space="preserve">Alongside these, advanced expanded </w:t>
      </w:r>
      <w:r w:rsidRPr="00425188">
        <w:rPr>
          <w:rFonts w:ascii="Times New Roman" w:hAnsi="Times New Roman" w:cs="Times New Roman"/>
          <w:sz w:val="24"/>
          <w:szCs w:val="24"/>
        </w:rPr>
        <w:t>food</w:t>
      </w:r>
      <w:r w:rsidRPr="00425188">
        <w:rPr>
          <w:rFonts w:ascii="Times New Roman" w:hAnsi="Times New Roman" w:cs="Times New Roman"/>
          <w:sz w:val="24"/>
          <w:szCs w:val="24"/>
        </w:rPr>
        <w:t xml:space="preserve"> variety in networks under sustenance</w:t>
      </w:r>
      <w:r w:rsidRPr="00425188">
        <w:rPr>
          <w:rFonts w:ascii="Times New Roman" w:hAnsi="Times New Roman" w:cs="Times New Roman"/>
          <w:sz w:val="24"/>
          <w:szCs w:val="24"/>
        </w:rPr>
        <w:t xml:space="preserve"> delicate creation frameworks. </w:t>
      </w:r>
    </w:p>
    <w:p w:rsidR="000F4A61"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sz w:val="24"/>
          <w:szCs w:val="24"/>
        </w:rPr>
        <w:t xml:space="preserve">Extend the function of the private </w:t>
      </w:r>
      <w:r w:rsidRPr="00425188" w:rsidR="00EB2F36">
        <w:rPr>
          <w:rFonts w:ascii="Times New Roman" w:hAnsi="Times New Roman" w:cs="Times New Roman"/>
          <w:sz w:val="24"/>
          <w:szCs w:val="24"/>
        </w:rPr>
        <w:t>sector</w:t>
      </w:r>
      <w:r w:rsidRPr="00425188">
        <w:rPr>
          <w:rFonts w:ascii="Times New Roman" w:hAnsi="Times New Roman" w:cs="Times New Roman"/>
          <w:sz w:val="24"/>
          <w:szCs w:val="24"/>
        </w:rPr>
        <w:t xml:space="preserve"> in responsive food frameworks and utilizing social insurance </w:t>
      </w:r>
      <w:r w:rsidRPr="00425188" w:rsidR="00EB2F36">
        <w:rPr>
          <w:rFonts w:ascii="Times New Roman" w:hAnsi="Times New Roman" w:cs="Times New Roman"/>
          <w:sz w:val="24"/>
          <w:szCs w:val="24"/>
        </w:rPr>
        <w:t>and nutrition: This aims at making</w:t>
      </w:r>
      <w:r w:rsidRPr="00425188">
        <w:rPr>
          <w:rFonts w:ascii="Times New Roman" w:hAnsi="Times New Roman" w:cs="Times New Roman"/>
          <w:sz w:val="24"/>
          <w:szCs w:val="24"/>
        </w:rPr>
        <w:t xml:space="preserve"> food more open to a bigger number of family units among distraught gatherings (e.g., ladies, youngsters, PWDs, and IPs). The private </w:t>
      </w:r>
      <w:r w:rsidRPr="00425188" w:rsidR="008476ED">
        <w:rPr>
          <w:rFonts w:ascii="Times New Roman" w:hAnsi="Times New Roman" w:cs="Times New Roman"/>
          <w:sz w:val="24"/>
          <w:szCs w:val="24"/>
        </w:rPr>
        <w:t>sector might</w:t>
      </w:r>
      <w:r w:rsidRPr="00425188">
        <w:rPr>
          <w:rFonts w:ascii="Times New Roman" w:hAnsi="Times New Roman" w:cs="Times New Roman"/>
          <w:sz w:val="24"/>
          <w:szCs w:val="24"/>
        </w:rPr>
        <w:t xml:space="preserve"> be boosted to lock in in medical care and sustenance administrations; food creation and </w:t>
      </w:r>
      <w:r w:rsidRPr="00425188">
        <w:rPr>
          <w:rFonts w:ascii="Times New Roman" w:hAnsi="Times New Roman" w:cs="Times New Roman"/>
          <w:sz w:val="24"/>
          <w:szCs w:val="24"/>
        </w:rPr>
        <w:t>backing to ranchers, for both improved occupations and expanded weight control plans; food fortress; and advancing advancements for a</w:t>
      </w:r>
      <w:r w:rsidRPr="00425188" w:rsidR="006A380E">
        <w:rPr>
          <w:rFonts w:ascii="Times New Roman" w:hAnsi="Times New Roman" w:cs="Times New Roman"/>
          <w:sz w:val="24"/>
          <w:szCs w:val="24"/>
        </w:rPr>
        <w:t>dvantageous yet nutritious food. Encouraging</w:t>
      </w:r>
      <w:r w:rsidRPr="00425188">
        <w:rPr>
          <w:rFonts w:ascii="Times New Roman" w:hAnsi="Times New Roman" w:cs="Times New Roman"/>
          <w:sz w:val="24"/>
          <w:szCs w:val="24"/>
        </w:rPr>
        <w:t xml:space="preserve"> PPPs through additional rearrangements of necessities and systems must be a need. More prominent cooperation of the private area in the FSN activities in neighborhoods well as the more grounded portrayal of both privately owned businesses and common society in the FSN Council would be huge vent</w:t>
      </w:r>
      <w:r w:rsidRPr="00425188">
        <w:rPr>
          <w:rFonts w:ascii="Times New Roman" w:hAnsi="Times New Roman" w:cs="Times New Roman"/>
          <w:sz w:val="24"/>
          <w:szCs w:val="24"/>
        </w:rPr>
        <w:t xml:space="preserve">ures toward this extended job. </w:t>
      </w:r>
    </w:p>
    <w:p w:rsidR="000F4A61"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A</w:t>
      </w:r>
      <w:r w:rsidRPr="00425188">
        <w:rPr>
          <w:rFonts w:ascii="Times New Roman" w:hAnsi="Times New Roman" w:cs="Times New Roman"/>
          <w:b/>
          <w:sz w:val="24"/>
          <w:szCs w:val="24"/>
        </w:rPr>
        <w:t>dvocate for the incorporation</w:t>
      </w:r>
      <w:r w:rsidRPr="00425188">
        <w:rPr>
          <w:rFonts w:ascii="Times New Roman" w:hAnsi="Times New Roman" w:cs="Times New Roman"/>
          <w:b/>
          <w:sz w:val="24"/>
          <w:szCs w:val="24"/>
        </w:rPr>
        <w:t>:</w:t>
      </w:r>
      <w:r w:rsidRPr="00425188">
        <w:rPr>
          <w:rFonts w:ascii="Times New Roman" w:hAnsi="Times New Roman" w:cs="Times New Roman"/>
          <w:sz w:val="24"/>
          <w:szCs w:val="24"/>
        </w:rPr>
        <w:t xml:space="preserve"> </w:t>
      </w:r>
      <w:r w:rsidRPr="00425188">
        <w:rPr>
          <w:rFonts w:ascii="Times New Roman" w:hAnsi="Times New Roman" w:cs="Times New Roman"/>
          <w:sz w:val="24"/>
          <w:szCs w:val="24"/>
        </w:rPr>
        <w:t xml:space="preserve"> </w:t>
      </w:r>
      <w:r w:rsidRPr="00425188">
        <w:rPr>
          <w:rFonts w:ascii="Times New Roman" w:hAnsi="Times New Roman" w:cs="Times New Roman"/>
          <w:sz w:val="24"/>
          <w:szCs w:val="24"/>
        </w:rPr>
        <w:t>Promise</w:t>
      </w:r>
      <w:r w:rsidRPr="00425188">
        <w:rPr>
          <w:rFonts w:ascii="Times New Roman" w:hAnsi="Times New Roman" w:cs="Times New Roman"/>
          <w:sz w:val="24"/>
          <w:szCs w:val="24"/>
        </w:rPr>
        <w:t xml:space="preserve"> that PPAN thinks about the needs of different areas and simultaneously, </w:t>
      </w:r>
      <w:r w:rsidRPr="00425188">
        <w:rPr>
          <w:rFonts w:ascii="Times New Roman" w:hAnsi="Times New Roman" w:cs="Times New Roman"/>
          <w:sz w:val="24"/>
          <w:szCs w:val="24"/>
        </w:rPr>
        <w:t>advocates</w:t>
      </w:r>
      <w:r w:rsidRPr="00425188">
        <w:rPr>
          <w:rFonts w:ascii="Times New Roman" w:hAnsi="Times New Roman" w:cs="Times New Roman"/>
          <w:sz w:val="24"/>
          <w:szCs w:val="24"/>
        </w:rPr>
        <w:t xml:space="preserve"> for the incorporation furthermore, thought of PPAN's needs in the PDP and other area designs particularly farming, food creation, training, wellbeing, and social assurance. Rename PPAN into Philippine Plan of Action for Food Security and Nutrition (PPAFSN). As the advancement of replacement plans is at present on-going, NEDA and NNC must put together an FSN arranging board or a different coordination arranging meeting. Moreover, give a more serious level of consideration regarding the limitation of PPAFSN particularly now that there is another</w:t>
      </w:r>
      <w:r w:rsidRPr="00425188">
        <w:rPr>
          <w:rFonts w:ascii="Times New Roman" w:hAnsi="Times New Roman" w:cs="Times New Roman"/>
          <w:sz w:val="24"/>
          <w:szCs w:val="24"/>
        </w:rPr>
        <w:t xml:space="preserve"> arrangement of nearby chiefs. </w:t>
      </w:r>
    </w:p>
    <w:p w:rsidR="006A380E"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Raise and fortify the NNC into a Food Security and Nutrition Council</w:t>
      </w:r>
      <w:r w:rsidRPr="00425188">
        <w:rPr>
          <w:rFonts w:ascii="Times New Roman" w:hAnsi="Times New Roman" w:cs="Times New Roman"/>
          <w:sz w:val="24"/>
          <w:szCs w:val="24"/>
        </w:rPr>
        <w:t>: Placing</w:t>
      </w:r>
      <w:r w:rsidRPr="00425188">
        <w:rPr>
          <w:rFonts w:ascii="Times New Roman" w:hAnsi="Times New Roman" w:cs="Times New Roman"/>
          <w:sz w:val="24"/>
          <w:szCs w:val="24"/>
        </w:rPr>
        <w:t xml:space="preserve"> it under the direct administration and direction of the President, and vest it sufficient forces and assets to deal with the FSN challenge. Reinforce the current secretariat; improve the capacity of its HR and giv</w:t>
      </w:r>
      <w:r w:rsidRPr="00425188" w:rsidR="00136E38">
        <w:rPr>
          <w:rFonts w:ascii="Times New Roman" w:hAnsi="Times New Roman" w:cs="Times New Roman"/>
          <w:sz w:val="24"/>
          <w:szCs w:val="24"/>
        </w:rPr>
        <w:t>e satisfactory monetary assets, (</w:t>
      </w:r>
      <w:r w:rsidRPr="00425188" w:rsidR="00136E38">
        <w:rPr>
          <w:rFonts w:ascii="Times New Roman" w:hAnsi="Times New Roman" w:cs="Times New Roman"/>
          <w:sz w:val="24"/>
          <w:szCs w:val="24"/>
          <w:shd w:val="clear" w:color="auto" w:fill="FFFFFF"/>
        </w:rPr>
        <w:t>Briones,</w:t>
      </w:r>
      <w:r w:rsidRPr="00425188" w:rsidR="00136E38">
        <w:rPr>
          <w:rFonts w:ascii="Times New Roman" w:hAnsi="Times New Roman" w:cs="Times New Roman"/>
          <w:sz w:val="24"/>
          <w:szCs w:val="24"/>
          <w:shd w:val="clear" w:color="auto" w:fill="FFFFFF"/>
        </w:rPr>
        <w:t xml:space="preserve"> </w:t>
      </w:r>
      <w:r w:rsidRPr="00425188" w:rsidR="00136E38">
        <w:rPr>
          <w:rFonts w:ascii="Times New Roman" w:hAnsi="Times New Roman" w:cs="Times New Roman"/>
          <w:i/>
          <w:sz w:val="24"/>
          <w:szCs w:val="24"/>
          <w:shd w:val="clear" w:color="auto" w:fill="FFFFFF"/>
        </w:rPr>
        <w:t>et al</w:t>
      </w:r>
      <w:r w:rsidRPr="00425188" w:rsidR="00136E38">
        <w:rPr>
          <w:rFonts w:ascii="Times New Roman" w:hAnsi="Times New Roman" w:cs="Times New Roman"/>
          <w:sz w:val="24"/>
          <w:szCs w:val="24"/>
          <w:shd w:val="clear" w:color="auto" w:fill="FFFFFF"/>
        </w:rPr>
        <w:t>, 2017).</w:t>
      </w:r>
    </w:p>
    <w:p w:rsidR="000F4A61"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Combine, incorporate, and arrange different activities of organizations and LGUs</w:t>
      </w:r>
      <w:r w:rsidRPr="00425188">
        <w:rPr>
          <w:rFonts w:ascii="Times New Roman" w:hAnsi="Times New Roman" w:cs="Times New Roman"/>
          <w:sz w:val="24"/>
          <w:szCs w:val="24"/>
        </w:rPr>
        <w:t xml:space="preserve"> with every one creation its commitm</w:t>
      </w:r>
      <w:r w:rsidRPr="00425188" w:rsidR="006A380E">
        <w:rPr>
          <w:rFonts w:ascii="Times New Roman" w:hAnsi="Times New Roman" w:cs="Times New Roman"/>
          <w:sz w:val="24"/>
          <w:szCs w:val="24"/>
        </w:rPr>
        <w:t>ents towards accomplishing the second SDG, that is zero hunger</w:t>
      </w:r>
      <w:r w:rsidRPr="00425188">
        <w:rPr>
          <w:rFonts w:ascii="Times New Roman" w:hAnsi="Times New Roman" w:cs="Times New Roman"/>
          <w:sz w:val="24"/>
          <w:szCs w:val="24"/>
        </w:rPr>
        <w:t xml:space="preserve">. A significant purpose of the assembly is utilizing social assurance, including environmental change variation, inside fiasco hazard decrease and the executives, furthermore, </w:t>
      </w:r>
      <w:r w:rsidRPr="00425188">
        <w:rPr>
          <w:rFonts w:ascii="Times New Roman" w:hAnsi="Times New Roman" w:cs="Times New Roman"/>
          <w:sz w:val="24"/>
          <w:szCs w:val="24"/>
        </w:rPr>
        <w:t>focusing on the security and minimized areas (particularly ladies and youngsters), and geologically disengaged and d</w:t>
      </w:r>
      <w:r w:rsidRPr="00425188">
        <w:rPr>
          <w:rFonts w:ascii="Times New Roman" w:hAnsi="Times New Roman" w:cs="Times New Roman"/>
          <w:sz w:val="24"/>
          <w:szCs w:val="24"/>
        </w:rPr>
        <w:t xml:space="preserve">istraught territories (GIDAs). </w:t>
      </w:r>
    </w:p>
    <w:p w:rsidR="004B26BB"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b/>
          <w:sz w:val="24"/>
          <w:szCs w:val="24"/>
        </w:rPr>
        <w:t>Set up a</w:t>
      </w:r>
      <w:r w:rsidRPr="00425188" w:rsidR="000F4A61">
        <w:rPr>
          <w:rFonts w:ascii="Times New Roman" w:hAnsi="Times New Roman" w:cs="Times New Roman"/>
          <w:b/>
          <w:sz w:val="24"/>
          <w:szCs w:val="24"/>
        </w:rPr>
        <w:t xml:space="preserve"> </w:t>
      </w:r>
      <w:r w:rsidRPr="00425188">
        <w:rPr>
          <w:rFonts w:ascii="Times New Roman" w:hAnsi="Times New Roman" w:cs="Times New Roman"/>
          <w:b/>
          <w:sz w:val="24"/>
          <w:szCs w:val="24"/>
        </w:rPr>
        <w:t>sys</w:t>
      </w:r>
      <w:r w:rsidRPr="00425188" w:rsidR="000F4A61">
        <w:rPr>
          <w:rFonts w:ascii="Times New Roman" w:hAnsi="Times New Roman" w:cs="Times New Roman"/>
          <w:b/>
          <w:sz w:val="24"/>
          <w:szCs w:val="24"/>
        </w:rPr>
        <w:t>t</w:t>
      </w:r>
      <w:r w:rsidRPr="00425188">
        <w:rPr>
          <w:rFonts w:ascii="Times New Roman" w:hAnsi="Times New Roman" w:cs="Times New Roman"/>
          <w:b/>
          <w:sz w:val="24"/>
          <w:szCs w:val="24"/>
        </w:rPr>
        <w:t>em</w:t>
      </w:r>
      <w:r w:rsidRPr="00425188" w:rsidR="000F4A61">
        <w:rPr>
          <w:rFonts w:ascii="Times New Roman" w:hAnsi="Times New Roman" w:cs="Times New Roman"/>
          <w:b/>
          <w:sz w:val="24"/>
          <w:szCs w:val="24"/>
        </w:rPr>
        <w:t xml:space="preserve"> of responsibility dependent on key execution markers for both LGUs and public offices</w:t>
      </w:r>
      <w:r w:rsidRPr="00425188">
        <w:rPr>
          <w:rFonts w:ascii="Times New Roman" w:hAnsi="Times New Roman" w:cs="Times New Roman"/>
          <w:b/>
          <w:sz w:val="24"/>
          <w:szCs w:val="24"/>
        </w:rPr>
        <w:t xml:space="preserve">. </w:t>
      </w:r>
      <w:r w:rsidRPr="00425188">
        <w:rPr>
          <w:rFonts w:ascii="Times New Roman" w:hAnsi="Times New Roman" w:cs="Times New Roman"/>
          <w:sz w:val="24"/>
          <w:szCs w:val="24"/>
        </w:rPr>
        <w:t>This aims at</w:t>
      </w:r>
      <w:r w:rsidRPr="00425188" w:rsidR="000F4A61">
        <w:rPr>
          <w:rFonts w:ascii="Times New Roman" w:hAnsi="Times New Roman" w:cs="Times New Roman"/>
          <w:sz w:val="24"/>
          <w:szCs w:val="24"/>
        </w:rPr>
        <w:t xml:space="preserve"> accomplish</w:t>
      </w:r>
      <w:r w:rsidRPr="00425188">
        <w:rPr>
          <w:rFonts w:ascii="Times New Roman" w:hAnsi="Times New Roman" w:cs="Times New Roman"/>
          <w:sz w:val="24"/>
          <w:szCs w:val="24"/>
        </w:rPr>
        <w:t>ing</w:t>
      </w:r>
      <w:r w:rsidRPr="00425188" w:rsidR="000F4A61">
        <w:rPr>
          <w:rFonts w:ascii="Times New Roman" w:hAnsi="Times New Roman" w:cs="Times New Roman"/>
          <w:sz w:val="24"/>
          <w:szCs w:val="24"/>
        </w:rPr>
        <w:t xml:space="preserve"> better FSN results. Build up an SDG 2 Report card at the neighborhood and public levels to screen progress, advise the responsibility framework, chiefs, and the ge</w:t>
      </w:r>
      <w:r w:rsidRPr="00425188" w:rsidR="000F4A61">
        <w:rPr>
          <w:rFonts w:ascii="Times New Roman" w:hAnsi="Times New Roman" w:cs="Times New Roman"/>
          <w:sz w:val="24"/>
          <w:szCs w:val="24"/>
        </w:rPr>
        <w:t xml:space="preserve">neral population on the loose. </w:t>
      </w:r>
      <w:r w:rsidRPr="00425188" w:rsidR="000F4A61">
        <w:rPr>
          <w:rFonts w:ascii="Times New Roman" w:hAnsi="Times New Roman" w:cs="Times New Roman"/>
          <w:sz w:val="24"/>
          <w:szCs w:val="24"/>
        </w:rPr>
        <w:t>The Report Card results will be connected to the honor o</w:t>
      </w:r>
      <w:r w:rsidRPr="00425188" w:rsidR="000F4A61">
        <w:rPr>
          <w:rFonts w:ascii="Times New Roman" w:hAnsi="Times New Roman" w:cs="Times New Roman"/>
          <w:sz w:val="24"/>
          <w:szCs w:val="24"/>
        </w:rPr>
        <w:t xml:space="preserve">f the Seal of Good Governance. </w:t>
      </w:r>
      <w:r w:rsidRPr="00425188" w:rsidR="000F4A61">
        <w:rPr>
          <w:rFonts w:ascii="Times New Roman" w:hAnsi="Times New Roman" w:cs="Times New Roman"/>
          <w:sz w:val="24"/>
          <w:szCs w:val="24"/>
        </w:rPr>
        <w:t xml:space="preserve">Influence public assets </w:t>
      </w:r>
      <w:r w:rsidRPr="00425188">
        <w:rPr>
          <w:rFonts w:ascii="Times New Roman" w:hAnsi="Times New Roman" w:cs="Times New Roman"/>
          <w:sz w:val="24"/>
          <w:szCs w:val="24"/>
        </w:rPr>
        <w:t>to assemble private area assets</w:t>
      </w:r>
      <w:r w:rsidRPr="00425188" w:rsidR="000F4A61">
        <w:rPr>
          <w:rFonts w:ascii="Times New Roman" w:hAnsi="Times New Roman" w:cs="Times New Roman"/>
          <w:sz w:val="24"/>
          <w:szCs w:val="24"/>
        </w:rPr>
        <w:t xml:space="preserve">. Disperse the data to program entertainers to empower coordination and associations. The government may take a gander at enhancing or supplementing fruitful private area programs as intends to extend its projects even with restricted assets. Think about the foundation of an End </w:t>
      </w:r>
      <w:r w:rsidRPr="00425188">
        <w:rPr>
          <w:rFonts w:ascii="Times New Roman" w:hAnsi="Times New Roman" w:cs="Times New Roman"/>
          <w:sz w:val="24"/>
          <w:szCs w:val="24"/>
        </w:rPr>
        <w:t>Hunger</w:t>
      </w:r>
      <w:r w:rsidRPr="00425188" w:rsidR="000F4A61">
        <w:rPr>
          <w:rFonts w:ascii="Times New Roman" w:hAnsi="Times New Roman" w:cs="Times New Roman"/>
          <w:sz w:val="24"/>
          <w:szCs w:val="24"/>
        </w:rPr>
        <w:t xml:space="preserve"> Fund (EHF) to back FSN programs and continue a mission for accomplishing SDG 2. The EHF could be a solitary Fund with three levels, in particular: public assets; benefactor assets; and publicly supported assets. Giver supports comprise of non-government reserves, for example, corporate establishments, CSOs, social ventures, what's more, worldwide guide associations. Publicly supported assets will be acquired from the intentional commitment of people or gatherings. For this reason, the public authority may consider setting up around P35 billion yearly for the public part of EHF.</w:t>
      </w:r>
    </w:p>
    <w:p w:rsidR="00425188" w:rsidRPr="00425188" w:rsidP="00425188">
      <w:pPr>
        <w:spacing w:line="480" w:lineRule="auto"/>
        <w:ind w:firstLine="720"/>
        <w:jc w:val="both"/>
        <w:rPr>
          <w:rFonts w:ascii="Times New Roman" w:hAnsi="Times New Roman" w:cs="Times New Roman"/>
          <w:b/>
          <w:sz w:val="24"/>
          <w:szCs w:val="24"/>
        </w:rPr>
      </w:pPr>
      <w:r w:rsidRPr="00425188">
        <w:rPr>
          <w:rFonts w:ascii="Times New Roman" w:hAnsi="Times New Roman" w:cs="Times New Roman"/>
          <w:b/>
          <w:sz w:val="24"/>
          <w:szCs w:val="24"/>
        </w:rPr>
        <w:t xml:space="preserve">Conclusion </w:t>
      </w:r>
    </w:p>
    <w:p w:rsidR="00425188" w:rsidRPr="00425188" w:rsidP="00425188">
      <w:pPr>
        <w:spacing w:line="480" w:lineRule="auto"/>
        <w:ind w:firstLine="720"/>
        <w:jc w:val="both"/>
        <w:rPr>
          <w:rFonts w:ascii="Times New Roman" w:hAnsi="Times New Roman" w:cs="Times New Roman"/>
          <w:sz w:val="24"/>
          <w:szCs w:val="24"/>
        </w:rPr>
      </w:pPr>
      <w:r w:rsidRPr="00425188">
        <w:rPr>
          <w:rFonts w:ascii="Times New Roman" w:hAnsi="Times New Roman" w:cs="Times New Roman"/>
          <w:sz w:val="24"/>
          <w:szCs w:val="24"/>
        </w:rPr>
        <w:t xml:space="preserve">To sum up, the decrease of ailing health pervasiveness in the Philippines is because of the accompanying components: 1) consciousness of their food security and nourishment circumstance which stirred the district's and barangay's authority to prepare their assets, 2) coordinated a committed structure and comparable staff/HR to diminish lack of healthy </w:t>
      </w:r>
      <w:r w:rsidRPr="00425188">
        <w:rPr>
          <w:rFonts w:ascii="Times New Roman" w:hAnsi="Times New Roman" w:cs="Times New Roman"/>
          <w:sz w:val="24"/>
          <w:szCs w:val="24"/>
        </w:rPr>
        <w:t>sustenance commonness, 3) combination of program assets and conveyance of administrations, 4) devoted initiative, 5)convergent administration structures and cycles with a solid spotlight on decreasing the hunger pervasiveness. To build the multiplier impact of the above wellbeing and sustenance programs, different projects that can expand the flexibility and request, that is, utilization at the family unit level) of supplement thick nourishments, wellbeing, sustenance, and sterilization administrations should be upheld. Interests in barangay framework (both hard and delicate) that will expand neighborhood food creation (horticulture, climate), WASH, should be given high need. All the more fundamentally, the vocation bases of the helpless families must be upheld also.</w:t>
      </w:r>
    </w:p>
    <w:p w:rsidR="00425188" w:rsidRPr="00425188" w:rsidP="00425188">
      <w:pPr>
        <w:spacing w:line="480" w:lineRule="auto"/>
        <w:ind w:firstLine="720"/>
        <w:jc w:val="both"/>
        <w:rPr>
          <w:rFonts w:ascii="Times New Roman" w:hAnsi="Times New Roman" w:cs="Times New Roman"/>
          <w:sz w:val="24"/>
          <w:szCs w:val="24"/>
        </w:rPr>
      </w:pPr>
    </w:p>
    <w:p w:rsidR="006A380E" w:rsidRPr="00425188" w:rsidP="00425188">
      <w:pPr>
        <w:spacing w:line="480" w:lineRule="auto"/>
        <w:jc w:val="center"/>
        <w:rPr>
          <w:rFonts w:ascii="Times New Roman" w:hAnsi="Times New Roman" w:cs="Times New Roman"/>
          <w:sz w:val="24"/>
          <w:szCs w:val="24"/>
        </w:rPr>
      </w:pPr>
      <w:r w:rsidRPr="00425188">
        <w:rPr>
          <w:rFonts w:ascii="Times New Roman" w:hAnsi="Times New Roman" w:cs="Times New Roman"/>
          <w:sz w:val="24"/>
          <w:szCs w:val="24"/>
        </w:rPr>
        <w:t>Reference</w:t>
      </w:r>
    </w:p>
    <w:p w:rsidR="006A380E" w:rsidRPr="00425188" w:rsidP="00425188">
      <w:pPr>
        <w:spacing w:line="480" w:lineRule="auto"/>
        <w:ind w:left="720" w:hanging="720"/>
        <w:jc w:val="both"/>
        <w:rPr>
          <w:rFonts w:ascii="Times New Roman" w:hAnsi="Times New Roman" w:cs="Times New Roman"/>
          <w:sz w:val="24"/>
          <w:szCs w:val="24"/>
          <w:shd w:val="clear" w:color="auto" w:fill="FFFFFF"/>
        </w:rPr>
      </w:pPr>
      <w:r w:rsidRPr="00425188">
        <w:rPr>
          <w:rFonts w:ascii="Times New Roman" w:hAnsi="Times New Roman" w:cs="Times New Roman"/>
          <w:sz w:val="24"/>
          <w:szCs w:val="24"/>
          <w:shd w:val="clear" w:color="auto" w:fill="FFFFFF"/>
        </w:rPr>
        <w:t xml:space="preserve">Briones, R., Antonio, E., Habito, C., Porio, E., &amp; Songco, D. (2017). Food security and nutrition in the Philippines. </w:t>
      </w:r>
      <w:r w:rsidRPr="00425188">
        <w:rPr>
          <w:rFonts w:ascii="Times New Roman" w:hAnsi="Times New Roman" w:cs="Times New Roman"/>
          <w:i/>
          <w:iCs/>
          <w:sz w:val="24"/>
          <w:szCs w:val="24"/>
          <w:shd w:val="clear" w:color="auto" w:fill="FFFFFF"/>
        </w:rPr>
        <w:t>Independent review commissioned by the World Food Programme. Accessed June</w:t>
      </w:r>
      <w:r w:rsidRPr="00425188">
        <w:rPr>
          <w:rFonts w:ascii="Times New Roman" w:hAnsi="Times New Roman" w:cs="Times New Roman"/>
          <w:sz w:val="24"/>
          <w:szCs w:val="24"/>
          <w:shd w:val="clear" w:color="auto" w:fill="FFFFFF"/>
        </w:rPr>
        <w:t xml:space="preserve"> </w:t>
      </w:r>
      <w:r w:rsidRPr="00425188">
        <w:rPr>
          <w:rFonts w:ascii="Times New Roman" w:hAnsi="Times New Roman" w:cs="Times New Roman"/>
          <w:i/>
          <w:iCs/>
          <w:sz w:val="24"/>
          <w:szCs w:val="24"/>
          <w:shd w:val="clear" w:color="auto" w:fill="FFFFFF"/>
        </w:rPr>
        <w:t>17</w:t>
      </w:r>
      <w:r w:rsidRPr="00425188">
        <w:rPr>
          <w:rFonts w:ascii="Times New Roman" w:hAnsi="Times New Roman" w:cs="Times New Roman"/>
          <w:sz w:val="24"/>
          <w:szCs w:val="24"/>
          <w:shd w:val="clear" w:color="auto" w:fill="FFFFFF"/>
        </w:rPr>
        <w:t>, 2020.</w:t>
      </w:r>
    </w:p>
    <w:p w:rsidR="006A380E" w:rsidRPr="00425188" w:rsidP="00425188">
      <w:pPr>
        <w:spacing w:line="480" w:lineRule="auto"/>
        <w:ind w:left="720" w:hanging="720"/>
        <w:jc w:val="both"/>
        <w:rPr>
          <w:rFonts w:ascii="Times New Roman" w:hAnsi="Times New Roman" w:cs="Times New Roman"/>
          <w:sz w:val="24"/>
          <w:szCs w:val="24"/>
          <w:shd w:val="clear" w:color="auto" w:fill="FFFFFF"/>
        </w:rPr>
      </w:pPr>
      <w:r w:rsidRPr="00425188">
        <w:rPr>
          <w:rFonts w:ascii="Times New Roman" w:hAnsi="Times New Roman" w:cs="Times New Roman"/>
          <w:sz w:val="24"/>
          <w:szCs w:val="24"/>
          <w:shd w:val="clear" w:color="auto" w:fill="FFFFFF"/>
        </w:rPr>
        <w:t xml:space="preserve">Israel, D. C., &amp; Briones, R. M. (2012). </w:t>
      </w:r>
      <w:r w:rsidRPr="00425188">
        <w:rPr>
          <w:rFonts w:ascii="Times New Roman" w:hAnsi="Times New Roman" w:cs="Times New Roman"/>
          <w:i/>
          <w:iCs/>
          <w:sz w:val="24"/>
          <w:szCs w:val="24"/>
          <w:shd w:val="clear" w:color="auto" w:fill="FFFFFF"/>
        </w:rPr>
        <w:t>Impacts of natural disasters on agriculture, food security, and natural resources and the environment in the Philippines</w:t>
      </w:r>
      <w:r w:rsidRPr="00425188">
        <w:rPr>
          <w:rFonts w:ascii="Times New Roman" w:hAnsi="Times New Roman" w:cs="Times New Roman"/>
          <w:sz w:val="24"/>
          <w:szCs w:val="24"/>
          <w:shd w:val="clear" w:color="auto" w:fill="FFFFFF"/>
        </w:rPr>
        <w:t xml:space="preserve"> (No. 2012-36). PIDS discussion paper series.</w:t>
      </w:r>
    </w:p>
    <w:p w:rsidR="006A380E" w:rsidRPr="00425188" w:rsidP="00425188">
      <w:pPr>
        <w:spacing w:line="480" w:lineRule="auto"/>
        <w:ind w:left="720" w:hanging="720"/>
        <w:jc w:val="both"/>
        <w:rPr>
          <w:rFonts w:ascii="Times New Roman" w:hAnsi="Times New Roman" w:cs="Times New Roman"/>
          <w:sz w:val="24"/>
          <w:szCs w:val="24"/>
        </w:rPr>
      </w:pPr>
      <w:r w:rsidRPr="00425188">
        <w:rPr>
          <w:rFonts w:ascii="Times New Roman" w:hAnsi="Times New Roman" w:cs="Times New Roman"/>
          <w:sz w:val="24"/>
          <w:szCs w:val="24"/>
          <w:shd w:val="clear" w:color="auto" w:fill="FFFFFF"/>
        </w:rPr>
        <w:t xml:space="preserve">Heckelman, A. A., &amp; Wittman, H. (2015). Food sovereignty: A framework for assessing agrarian responses to climate change in the Philippines. </w:t>
      </w:r>
      <w:r w:rsidRPr="00425188">
        <w:rPr>
          <w:rFonts w:ascii="Times New Roman" w:hAnsi="Times New Roman" w:cs="Times New Roman"/>
          <w:i/>
          <w:iCs/>
          <w:sz w:val="24"/>
          <w:szCs w:val="24"/>
          <w:shd w:val="clear" w:color="auto" w:fill="FFFFFF"/>
        </w:rPr>
        <w:t>Austrian Journal of South-East Asian Studies</w:t>
      </w:r>
      <w:r w:rsidRPr="00425188">
        <w:rPr>
          <w:rFonts w:ascii="Times New Roman" w:hAnsi="Times New Roman" w:cs="Times New Roman"/>
          <w:sz w:val="24"/>
          <w:szCs w:val="24"/>
          <w:shd w:val="clear" w:color="auto" w:fill="FFFFFF"/>
        </w:rPr>
        <w:t xml:space="preserve">, </w:t>
      </w:r>
      <w:r w:rsidRPr="00425188">
        <w:rPr>
          <w:rFonts w:ascii="Times New Roman" w:hAnsi="Times New Roman" w:cs="Times New Roman"/>
          <w:i/>
          <w:iCs/>
          <w:sz w:val="24"/>
          <w:szCs w:val="24"/>
          <w:shd w:val="clear" w:color="auto" w:fill="FFFFFF"/>
        </w:rPr>
        <w:t>8</w:t>
      </w:r>
      <w:r w:rsidRPr="00425188">
        <w:rPr>
          <w:rFonts w:ascii="Times New Roman" w:hAnsi="Times New Roman" w:cs="Times New Roman"/>
          <w:sz w:val="24"/>
          <w:szCs w:val="24"/>
          <w:shd w:val="clear" w:color="auto" w:fill="FFFFFF"/>
        </w:rPr>
        <w:t>(1), 87-94.</w:t>
      </w:r>
    </w:p>
    <w:p w:rsidR="00BB088C" w:rsidRPr="00425188" w:rsidP="00425188">
      <w:pPr>
        <w:spacing w:line="480" w:lineRule="auto"/>
        <w:ind w:left="720" w:hanging="720"/>
        <w:jc w:val="both"/>
        <w:rPr>
          <w:rFonts w:ascii="Times New Roman" w:hAnsi="Times New Roman" w:cs="Times New Roman"/>
          <w:sz w:val="24"/>
          <w:szCs w:val="24"/>
          <w:shd w:val="clear" w:color="auto" w:fill="FFFFFF"/>
        </w:rPr>
      </w:pPr>
      <w:r w:rsidRPr="00425188">
        <w:rPr>
          <w:rFonts w:ascii="Times New Roman" w:hAnsi="Times New Roman" w:cs="Times New Roman"/>
          <w:sz w:val="24"/>
          <w:szCs w:val="24"/>
        </w:rPr>
        <w:t xml:space="preserve"> </w:t>
      </w:r>
      <w:r w:rsidRPr="00425188" w:rsidR="00136E38">
        <w:rPr>
          <w:rFonts w:ascii="Times New Roman" w:hAnsi="Times New Roman" w:cs="Times New Roman"/>
          <w:sz w:val="24"/>
          <w:szCs w:val="24"/>
          <w:shd w:val="clear" w:color="auto" w:fill="FFFFFF"/>
        </w:rPr>
        <w:t xml:space="preserve">Tigno, J. V. (2018). What One Hand Gives, the Other Takes Away: Migration, Food Insecurity, and Women in the </w:t>
      </w:r>
      <w:r w:rsidRPr="00425188" w:rsidR="008476ED">
        <w:rPr>
          <w:rFonts w:ascii="Times New Roman" w:hAnsi="Times New Roman" w:cs="Times New Roman"/>
          <w:sz w:val="24"/>
          <w:szCs w:val="24"/>
          <w:shd w:val="clear" w:color="auto" w:fill="FFFFFF"/>
        </w:rPr>
        <w:t>Philippines?</w:t>
      </w:r>
      <w:r w:rsidRPr="00425188" w:rsidR="00136E38">
        <w:rPr>
          <w:rFonts w:ascii="Times New Roman" w:hAnsi="Times New Roman" w:cs="Times New Roman"/>
          <w:sz w:val="24"/>
          <w:szCs w:val="24"/>
          <w:shd w:val="clear" w:color="auto" w:fill="FFFFFF"/>
        </w:rPr>
        <w:t xml:space="preserve"> </w:t>
      </w:r>
      <w:r w:rsidRPr="00425188" w:rsidR="00136E38">
        <w:rPr>
          <w:rFonts w:ascii="Times New Roman" w:hAnsi="Times New Roman" w:cs="Times New Roman"/>
          <w:i/>
          <w:iCs/>
          <w:sz w:val="24"/>
          <w:szCs w:val="24"/>
          <w:shd w:val="clear" w:color="auto" w:fill="FFFFFF"/>
        </w:rPr>
        <w:t>Ensuring A Square Meal: Women And Food Security In Southeast Asia</w:t>
      </w:r>
      <w:r w:rsidRPr="00425188" w:rsidR="00136E38">
        <w:rPr>
          <w:rFonts w:ascii="Times New Roman" w:hAnsi="Times New Roman" w:cs="Times New Roman"/>
          <w:sz w:val="24"/>
          <w:szCs w:val="24"/>
          <w:shd w:val="clear" w:color="auto" w:fill="FFFFFF"/>
        </w:rPr>
        <w:t>, 203.</w:t>
      </w:r>
    </w:p>
    <w:p w:rsidR="00136E38" w:rsidRPr="00425188" w:rsidP="00425188">
      <w:pPr>
        <w:spacing w:line="480" w:lineRule="auto"/>
        <w:ind w:left="720" w:hanging="720"/>
        <w:jc w:val="both"/>
        <w:rPr>
          <w:rFonts w:ascii="Times New Roman" w:hAnsi="Times New Roman" w:cs="Times New Roman"/>
          <w:sz w:val="24"/>
          <w:szCs w:val="24"/>
        </w:rPr>
      </w:pPr>
      <w:r w:rsidRPr="00425188">
        <w:rPr>
          <w:rFonts w:ascii="Times New Roman" w:hAnsi="Times New Roman" w:cs="Times New Roman"/>
          <w:sz w:val="24"/>
          <w:szCs w:val="24"/>
          <w:shd w:val="clear" w:color="auto" w:fill="FFFFFF"/>
        </w:rPr>
        <w:t xml:space="preserve">Mariano, M. J. M., &amp; Giesecke, J. A. (2014). The macroeconomic and food security implications of price interventions in the Philippine rice market. </w:t>
      </w:r>
      <w:r w:rsidRPr="00425188">
        <w:rPr>
          <w:rFonts w:ascii="Times New Roman" w:hAnsi="Times New Roman" w:cs="Times New Roman"/>
          <w:i/>
          <w:iCs/>
          <w:sz w:val="24"/>
          <w:szCs w:val="24"/>
          <w:shd w:val="clear" w:color="auto" w:fill="FFFFFF"/>
        </w:rPr>
        <w:t>Economic Modelling</w:t>
      </w:r>
      <w:r w:rsidRPr="00425188">
        <w:rPr>
          <w:rFonts w:ascii="Times New Roman" w:hAnsi="Times New Roman" w:cs="Times New Roman"/>
          <w:sz w:val="24"/>
          <w:szCs w:val="24"/>
          <w:shd w:val="clear" w:color="auto" w:fill="FFFFFF"/>
        </w:rPr>
        <w:t xml:space="preserve">, </w:t>
      </w:r>
      <w:r w:rsidRPr="00425188">
        <w:rPr>
          <w:rFonts w:ascii="Times New Roman" w:hAnsi="Times New Roman" w:cs="Times New Roman"/>
          <w:i/>
          <w:iCs/>
          <w:sz w:val="24"/>
          <w:szCs w:val="24"/>
          <w:shd w:val="clear" w:color="auto" w:fill="FFFFFF"/>
        </w:rPr>
        <w:t>37</w:t>
      </w:r>
      <w:r w:rsidRPr="00425188">
        <w:rPr>
          <w:rFonts w:ascii="Times New Roman" w:hAnsi="Times New Roman" w:cs="Times New Roman"/>
          <w:sz w:val="24"/>
          <w:szCs w:val="24"/>
          <w:shd w:val="clear" w:color="auto" w:fill="FFFFFF"/>
        </w:rPr>
        <w:t>, 350-361.</w:t>
      </w:r>
    </w:p>
    <w:p w:rsidR="00BB088C" w:rsidRPr="00425188" w:rsidP="00425188">
      <w:pPr>
        <w:spacing w:line="480" w:lineRule="auto"/>
        <w:ind w:left="720" w:hanging="720"/>
        <w:jc w:val="both"/>
        <w:rPr>
          <w:rFonts w:ascii="Times New Roman" w:hAnsi="Times New Roman" w:cs="Times New Roman"/>
          <w:sz w:val="24"/>
          <w:szCs w:val="24"/>
        </w:rPr>
      </w:pPr>
      <w:r w:rsidRPr="00425188">
        <w:rPr>
          <w:rFonts w:ascii="Times New Roman" w:hAnsi="Times New Roman" w:cs="Times New Roman"/>
          <w:sz w:val="24"/>
          <w:szCs w:val="24"/>
          <w:shd w:val="clear" w:color="auto" w:fill="FFFFFF"/>
        </w:rPr>
        <w:t xml:space="preserve">Smith, W. (2019). Drought, Food Insecurity, and Cultures of Hunger in the Philippines. </w:t>
      </w:r>
      <w:r w:rsidRPr="00425188">
        <w:rPr>
          <w:rFonts w:ascii="Times New Roman" w:hAnsi="Times New Roman" w:cs="Times New Roman"/>
          <w:i/>
          <w:iCs/>
          <w:sz w:val="24"/>
          <w:szCs w:val="24"/>
          <w:shd w:val="clear" w:color="auto" w:fill="FFFFFF"/>
        </w:rPr>
        <w:t>Disaster Archipelago: Locating Vulnerability and Resilience in the Philippines</w:t>
      </w:r>
      <w:r w:rsidRPr="00425188">
        <w:rPr>
          <w:rFonts w:ascii="Times New Roman" w:hAnsi="Times New Roman" w:cs="Times New Roman"/>
          <w:sz w:val="24"/>
          <w:szCs w:val="24"/>
          <w:shd w:val="clear" w:color="auto" w:fill="FFFFFF"/>
        </w:rPr>
        <w:t>, 165.</w:t>
      </w:r>
    </w:p>
    <w:sectPr w:rsidSect="0042518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67823708"/>
      <w:docPartObj>
        <w:docPartGallery w:val="Page Numbers (Top of Page)"/>
        <w:docPartUnique/>
      </w:docPartObj>
    </w:sdtPr>
    <w:sdtEndPr>
      <w:rPr>
        <w:noProof/>
      </w:rPr>
    </w:sdtEndPr>
    <w:sdtContent>
      <w:p w:rsidR="00425188" w:rsidRPr="00425188" w:rsidP="00425188">
        <w:pPr>
          <w:rPr>
            <w:rFonts w:ascii="Times New Roman" w:hAnsi="Times New Roman" w:cs="Times New Roman"/>
            <w:sz w:val="24"/>
            <w:szCs w:val="24"/>
          </w:rPr>
        </w:pPr>
        <w:r w:rsidRPr="00425188">
          <w:rPr>
            <w:rFonts w:ascii="Times New Roman" w:hAnsi="Times New Roman" w:cs="Times New Roman"/>
            <w:sz w:val="24"/>
            <w:szCs w:val="24"/>
          </w:rPr>
          <w:t>FOOD SECURITY CRISIS IN PHILIPPINES</w:t>
        </w:r>
        <w:r>
          <w:rPr>
            <w:rFonts w:ascii="Times New Roman" w:hAnsi="Times New Roman" w:cs="Times New Roman"/>
            <w:sz w:val="24"/>
            <w:szCs w:val="24"/>
          </w:rPr>
          <w:t xml:space="preserve">                                                                               </w:t>
        </w:r>
        <w:r w:rsidRPr="00425188">
          <w:rPr>
            <w:rFonts w:ascii="Times New Roman" w:hAnsi="Times New Roman" w:cs="Times New Roman"/>
            <w:sz w:val="24"/>
            <w:szCs w:val="24"/>
          </w:rPr>
          <w:fldChar w:fldCharType="begin"/>
        </w:r>
        <w:r w:rsidRPr="00425188">
          <w:rPr>
            <w:rFonts w:ascii="Times New Roman" w:hAnsi="Times New Roman" w:cs="Times New Roman"/>
            <w:sz w:val="24"/>
            <w:szCs w:val="24"/>
          </w:rPr>
          <w:instrText xml:space="preserve"> PAGE   \* MERGEFORMAT </w:instrText>
        </w:r>
        <w:r w:rsidRPr="00425188">
          <w:rPr>
            <w:rFonts w:ascii="Times New Roman" w:hAnsi="Times New Roman" w:cs="Times New Roman"/>
            <w:sz w:val="24"/>
            <w:szCs w:val="24"/>
          </w:rPr>
          <w:fldChar w:fldCharType="separate"/>
        </w:r>
        <w:r w:rsidR="00025A2C">
          <w:rPr>
            <w:rFonts w:ascii="Times New Roman" w:hAnsi="Times New Roman" w:cs="Times New Roman"/>
            <w:noProof/>
            <w:sz w:val="24"/>
            <w:szCs w:val="24"/>
          </w:rPr>
          <w:t>2</w:t>
        </w:r>
        <w:r w:rsidRPr="00425188">
          <w:rPr>
            <w:rFonts w:ascii="Times New Roman" w:hAnsi="Times New Roman" w:cs="Times New Roman"/>
            <w:noProof/>
            <w:sz w:val="24"/>
            <w:szCs w:val="24"/>
          </w:rPr>
          <w:fldChar w:fldCharType="end"/>
        </w:r>
      </w:p>
    </w:sdtContent>
  </w:sdt>
  <w:p w:rsidR="00425188" w:rsidRPr="0042518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188" w:rsidRPr="00425188" w:rsidP="00425188">
    <w:pPr>
      <w:rPr>
        <w:rFonts w:ascii="Times New Roman" w:hAnsi="Times New Roman" w:cs="Times New Roman"/>
        <w:sz w:val="24"/>
        <w:szCs w:val="24"/>
      </w:rPr>
    </w:pPr>
    <w:r w:rsidRPr="00425188">
      <w:rPr>
        <w:rFonts w:ascii="Times New Roman" w:hAnsi="Times New Roman" w:cs="Times New Roman"/>
        <w:sz w:val="24"/>
        <w:szCs w:val="24"/>
      </w:rPr>
      <w:t xml:space="preserve">Running Head: </w:t>
    </w:r>
    <w:sdt>
      <w:sdtPr>
        <w:rPr>
          <w:rFonts w:ascii="Times New Roman" w:hAnsi="Times New Roman" w:cs="Times New Roman"/>
          <w:sz w:val="24"/>
          <w:szCs w:val="24"/>
        </w:rPr>
        <w:id w:val="-1243863098"/>
        <w:docPartObj>
          <w:docPartGallery w:val="Page Numbers (Top of Page)"/>
          <w:docPartUnique/>
        </w:docPartObj>
      </w:sdtPr>
      <w:sdtEndPr>
        <w:rPr>
          <w:noProof/>
        </w:rPr>
      </w:sdtEndPr>
      <w:sdtContent>
        <w:r w:rsidRPr="00425188">
          <w:rPr>
            <w:rFonts w:ascii="Times New Roman" w:hAnsi="Times New Roman" w:cs="Times New Roman"/>
            <w:sz w:val="24"/>
            <w:szCs w:val="24"/>
          </w:rPr>
          <w:t>FOOD SECURITY CRISIS IN PHILIPPINES</w:t>
        </w:r>
        <w:r>
          <w:rPr>
            <w:rFonts w:ascii="Times New Roman" w:hAnsi="Times New Roman" w:cs="Times New Roman"/>
            <w:sz w:val="24"/>
            <w:szCs w:val="24"/>
          </w:rPr>
          <w:t xml:space="preserve">                                                     </w:t>
        </w:r>
        <w:r w:rsidRPr="00425188">
          <w:rPr>
            <w:rFonts w:ascii="Times New Roman" w:hAnsi="Times New Roman" w:cs="Times New Roman"/>
            <w:sz w:val="24"/>
            <w:szCs w:val="24"/>
          </w:rPr>
          <w:fldChar w:fldCharType="begin"/>
        </w:r>
        <w:r w:rsidRPr="00425188">
          <w:rPr>
            <w:rFonts w:ascii="Times New Roman" w:hAnsi="Times New Roman" w:cs="Times New Roman"/>
            <w:sz w:val="24"/>
            <w:szCs w:val="24"/>
          </w:rPr>
          <w:instrText xml:space="preserve"> PAGE   \* MERGEFORMAT </w:instrText>
        </w:r>
        <w:r w:rsidRPr="00425188">
          <w:rPr>
            <w:rFonts w:ascii="Times New Roman" w:hAnsi="Times New Roman" w:cs="Times New Roman"/>
            <w:sz w:val="24"/>
            <w:szCs w:val="24"/>
          </w:rPr>
          <w:fldChar w:fldCharType="separate"/>
        </w:r>
        <w:r w:rsidR="00025A2C">
          <w:rPr>
            <w:rFonts w:ascii="Times New Roman" w:hAnsi="Times New Roman" w:cs="Times New Roman"/>
            <w:noProof/>
            <w:sz w:val="24"/>
            <w:szCs w:val="24"/>
          </w:rPr>
          <w:t>1</w:t>
        </w:r>
        <w:r w:rsidRPr="00425188">
          <w:rPr>
            <w:rFonts w:ascii="Times New Roman" w:hAnsi="Times New Roman" w:cs="Times New Roman"/>
            <w:noProof/>
            <w:sz w:val="24"/>
            <w:szCs w:val="24"/>
          </w:rPr>
          <w:fldChar w:fldCharType="end"/>
        </w:r>
      </w:sdtContent>
    </w:sdt>
  </w:p>
  <w:p w:rsidR="00425188" w:rsidRPr="004251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88C"/>
    <w:rsid w:val="00025A2C"/>
    <w:rsid w:val="000D614C"/>
    <w:rsid w:val="000F4A61"/>
    <w:rsid w:val="00136E38"/>
    <w:rsid w:val="001855CC"/>
    <w:rsid w:val="001C3CC8"/>
    <w:rsid w:val="00425188"/>
    <w:rsid w:val="004B26BB"/>
    <w:rsid w:val="0058042E"/>
    <w:rsid w:val="006A380E"/>
    <w:rsid w:val="008476ED"/>
    <w:rsid w:val="009E320F"/>
    <w:rsid w:val="00BB088C"/>
    <w:rsid w:val="00E95352"/>
    <w:rsid w:val="00EB2F3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188"/>
  </w:style>
  <w:style w:type="paragraph" w:styleId="Footer">
    <w:name w:val="footer"/>
    <w:basedOn w:val="Normal"/>
    <w:link w:val="FooterChar"/>
    <w:uiPriority w:val="99"/>
    <w:unhideWhenUsed/>
    <w:rsid w:val="00425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2223</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2020-12-08T20:25:00Z</dcterms:created>
  <dcterms:modified xsi:type="dcterms:W3CDTF">2020-12-08T20:25:00Z</dcterms:modified>
</cp:coreProperties>
</file>